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CA" w:rsidRPr="007C71A9" w:rsidRDefault="008735CA" w:rsidP="007B2254">
      <w:pPr>
        <w:spacing w:line="240" w:lineRule="auto"/>
        <w:rPr>
          <w:rFonts w:ascii="Verdana" w:hAnsi="Verdana" w:cs="Arial"/>
          <w:b/>
          <w:sz w:val="28"/>
          <w:szCs w:val="28"/>
        </w:rPr>
      </w:pPr>
      <w:r w:rsidRPr="007C71A9">
        <w:rPr>
          <w:rFonts w:ascii="Verdana" w:hAnsi="Verdana" w:cs="Arial"/>
          <w:b/>
          <w:sz w:val="28"/>
          <w:szCs w:val="28"/>
        </w:rPr>
        <w:t>Modelregeling omgaan met melden vermoeden misstand of onregelmatigheid</w:t>
      </w:r>
    </w:p>
    <w:p w:rsidR="008735CA" w:rsidRPr="007C71A9" w:rsidRDefault="008735CA" w:rsidP="007B2254">
      <w:pPr>
        <w:spacing w:line="240" w:lineRule="auto"/>
        <w:rPr>
          <w:rFonts w:ascii="Verdana" w:hAnsi="Verdana" w:cs="Arial"/>
          <w:b/>
          <w:sz w:val="20"/>
          <w:szCs w:val="20"/>
        </w:rPr>
      </w:pPr>
    </w:p>
    <w:p w:rsidR="008735CA" w:rsidRPr="007C71A9" w:rsidRDefault="00A9791D" w:rsidP="007B2254">
      <w:pPr>
        <w:spacing w:line="240" w:lineRule="auto"/>
        <w:rPr>
          <w:rFonts w:ascii="Verdana" w:hAnsi="Verdana" w:cs="Arial"/>
          <w:sz w:val="20"/>
          <w:szCs w:val="20"/>
        </w:rPr>
      </w:pPr>
      <w:sdt>
        <w:sdtPr>
          <w:rPr>
            <w:rFonts w:ascii="Verdana" w:hAnsi="Verdana" w:cs="Arial"/>
            <w:b/>
            <w:sz w:val="20"/>
            <w:szCs w:val="20"/>
          </w:rPr>
          <w:id w:val="31317189"/>
          <w:placeholder>
            <w:docPart w:val="DefaultPlaceholder_22675703"/>
          </w:placeholder>
        </w:sdtPr>
        <w:sdtContent>
          <w:r w:rsidR="008735CA" w:rsidRPr="007C71A9">
            <w:rPr>
              <w:rFonts w:ascii="Verdana" w:hAnsi="Verdana" w:cs="Arial"/>
              <w:b/>
              <w:sz w:val="20"/>
              <w:szCs w:val="20"/>
            </w:rPr>
            <w:t>[naam organisatie]</w:t>
          </w:r>
        </w:sdtContent>
      </w:sdt>
      <w:r w:rsidR="008735CA" w:rsidRPr="007C71A9">
        <w:rPr>
          <w:rFonts w:ascii="Verdana" w:hAnsi="Verdana" w:cs="Arial"/>
          <w:sz w:val="20"/>
          <w:szCs w:val="20"/>
        </w:rPr>
        <w:t xml:space="preserve">; </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gelet op het belang dat</w:t>
      </w:r>
      <w:r w:rsidR="005E57D2" w:rsidRPr="007C71A9">
        <w:rPr>
          <w:rFonts w:ascii="Verdana" w:hAnsi="Verdana" w:cs="Arial"/>
          <w:sz w:val="20"/>
          <w:szCs w:val="20"/>
        </w:rPr>
        <w:t xml:space="preserve"> </w:t>
      </w:r>
      <w:sdt>
        <w:sdtPr>
          <w:rPr>
            <w:rFonts w:ascii="Verdana" w:hAnsi="Verdana" w:cs="Arial"/>
            <w:sz w:val="20"/>
            <w:szCs w:val="20"/>
          </w:rPr>
          <w:id w:val="31317190"/>
          <w:placeholder>
            <w:docPart w:val="DefaultPlaceholder_22675703"/>
          </w:placeholder>
        </w:sdtPr>
        <w:sdtEndPr>
          <w:rPr>
            <w:b/>
          </w:rPr>
        </w:sdtEndPr>
        <w:sdtContent>
          <w:r w:rsidRPr="007C71A9">
            <w:rPr>
              <w:rFonts w:ascii="Verdana" w:hAnsi="Verdana" w:cs="Arial"/>
              <w:b/>
              <w:sz w:val="20"/>
              <w:szCs w:val="20"/>
            </w:rPr>
            <w:t>[naam organisatie]</w:t>
          </w:r>
        </w:sdtContent>
      </w:sdt>
      <w:r w:rsidRPr="007C71A9">
        <w:rPr>
          <w:rFonts w:ascii="Verdana" w:hAnsi="Verdana" w:cs="Arial"/>
          <w:sz w:val="20"/>
          <w:szCs w:val="20"/>
        </w:rPr>
        <w:t xml:space="preserve"> hecht aan het voeren van een deugdelijk </w:t>
      </w:r>
      <w:proofErr w:type="spellStart"/>
      <w:r w:rsidRPr="007C71A9">
        <w:rPr>
          <w:rFonts w:ascii="Verdana" w:hAnsi="Verdana" w:cs="Arial"/>
          <w:sz w:val="20"/>
          <w:szCs w:val="20"/>
        </w:rPr>
        <w:t>integriteitsbeleid</w:t>
      </w:r>
      <w:proofErr w:type="spellEnd"/>
      <w:r w:rsidRPr="007C71A9">
        <w:rPr>
          <w:rFonts w:ascii="Verdana" w:hAnsi="Verdana" w:cs="Arial"/>
          <w:sz w:val="20"/>
          <w:szCs w:val="20"/>
        </w:rPr>
        <w:t xml:space="preserve"> en, als onderdeel daarvan, aan een goed </w:t>
      </w:r>
      <w:proofErr w:type="spellStart"/>
      <w:r w:rsidRPr="007C71A9">
        <w:rPr>
          <w:rFonts w:ascii="Verdana" w:hAnsi="Verdana" w:cs="Arial"/>
          <w:sz w:val="20"/>
          <w:szCs w:val="20"/>
        </w:rPr>
        <w:t>klokkenluidersbeleid</w:t>
      </w:r>
      <w:proofErr w:type="spellEnd"/>
      <w:r w:rsidRPr="007C71A9">
        <w:rPr>
          <w:rFonts w:ascii="Verdana" w:hAnsi="Verdana" w:cs="Arial"/>
          <w:sz w:val="20"/>
          <w:szCs w:val="20"/>
        </w:rPr>
        <w:t xml:space="preserve">, </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gelet op het instemmende besluit van de Ondernemingsraad d.d. </w:t>
      </w:r>
      <w:sdt>
        <w:sdtPr>
          <w:rPr>
            <w:rFonts w:ascii="Verdana" w:hAnsi="Verdana" w:cs="Arial"/>
            <w:sz w:val="20"/>
            <w:szCs w:val="20"/>
          </w:rPr>
          <w:id w:val="31317191"/>
          <w:placeholder>
            <w:docPart w:val="DefaultPlaceholder_22675703"/>
          </w:placeholder>
        </w:sdtPr>
        <w:sdtEndPr>
          <w:rPr>
            <w:b/>
          </w:rPr>
        </w:sdtEndPr>
        <w:sdtContent>
          <w:r w:rsidRPr="007C71A9">
            <w:rPr>
              <w:rFonts w:ascii="Verdana" w:hAnsi="Verdana" w:cs="Arial"/>
              <w:b/>
              <w:sz w:val="20"/>
              <w:szCs w:val="20"/>
            </w:rPr>
            <w:t>[datum]</w:t>
          </w:r>
        </w:sdtContent>
      </w:sdt>
      <w:r w:rsidRPr="007C71A9">
        <w:rPr>
          <w:rFonts w:ascii="Verdana" w:hAnsi="Verdana" w:cs="Arial"/>
          <w:sz w:val="20"/>
          <w:szCs w:val="20"/>
        </w:rPr>
        <w:t xml:space="preserve">;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BESLUIT</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vast te stellen de navolgende regeling;</w:t>
      </w:r>
    </w:p>
    <w:p w:rsidR="008735CA" w:rsidRPr="007C71A9" w:rsidRDefault="008735CA" w:rsidP="007B2254">
      <w:pPr>
        <w:spacing w:line="240" w:lineRule="auto"/>
        <w:rPr>
          <w:rFonts w:ascii="Verdana" w:hAnsi="Verdana" w:cs="Arial"/>
          <w:sz w:val="20"/>
          <w:szCs w:val="20"/>
        </w:rPr>
      </w:pPr>
    </w:p>
    <w:bookmarkStart w:id="0" w:name="_Artikel_1._Begripsbepalingen_1"/>
    <w:bookmarkEnd w:id="0"/>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"_Artikel_1._Begripsbepalingen"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1. Begripsbepalingen</w:t>
      </w:r>
      <w:r w:rsidRPr="007C71A9">
        <w:rPr>
          <w:rFonts w:ascii="Verdana" w:hAnsi="Verdana"/>
          <w:color w:val="000000" w:themeColor="text1"/>
        </w:rPr>
        <w:fldChar w:fldCharType="end"/>
      </w:r>
      <w:r w:rsidR="008735CA" w:rsidRPr="007C71A9">
        <w:rPr>
          <w:rFonts w:ascii="Verdana" w:hAnsi="Verdana"/>
          <w:color w:val="000000" w:themeColor="text1"/>
        </w:rPr>
        <w:t xml:space="preserve"> </w:t>
      </w:r>
    </w:p>
    <w:p w:rsidR="008735CA" w:rsidRPr="007C71A9" w:rsidRDefault="008735CA" w:rsidP="007B2254">
      <w:pPr>
        <w:pStyle w:val="Lijstalinea"/>
        <w:numPr>
          <w:ilvl w:val="0"/>
          <w:numId w:val="20"/>
        </w:numPr>
        <w:spacing w:line="240" w:lineRule="auto"/>
        <w:ind w:left="360"/>
        <w:rPr>
          <w:rFonts w:ascii="Verdana" w:hAnsi="Verdana" w:cs="Arial"/>
          <w:sz w:val="20"/>
          <w:szCs w:val="20"/>
        </w:rPr>
      </w:pPr>
      <w:r w:rsidRPr="007C71A9">
        <w:rPr>
          <w:rFonts w:ascii="Verdana" w:hAnsi="Verdana" w:cs="Arial"/>
          <w:sz w:val="20"/>
          <w:szCs w:val="20"/>
        </w:rPr>
        <w:t xml:space="preserve">In deze regeling wordt verstaan onder: </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werknemer</w:t>
      </w:r>
      <w:r w:rsidRPr="007C71A9">
        <w:rPr>
          <w:rFonts w:ascii="Verdana" w:hAnsi="Verdana" w:cs="Arial"/>
          <w:sz w:val="20"/>
          <w:szCs w:val="20"/>
        </w:rPr>
        <w:t>: degene die krachtens arbeidsovereenkomst naar burgerlijk recht of publiekrechtelijke aanstelling arbeid verricht of heeft verricht dan wel degene die anders dan uit dienstbetrekking arbeid verricht of heeft verricht;</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werkgever</w:t>
      </w:r>
      <w:r w:rsidRPr="007C71A9">
        <w:rPr>
          <w:rFonts w:ascii="Verdana" w:hAnsi="Verdana" w:cs="Arial"/>
          <w:sz w:val="20"/>
          <w:szCs w:val="20"/>
        </w:rPr>
        <w:t xml:space="preserve">: </w:t>
      </w:r>
      <w:sdt>
        <w:sdtPr>
          <w:rPr>
            <w:rFonts w:ascii="Verdana" w:hAnsi="Verdana" w:cs="Arial"/>
            <w:sz w:val="20"/>
            <w:szCs w:val="20"/>
          </w:rPr>
          <w:id w:val="31317202"/>
          <w:placeholder>
            <w:docPart w:val="DefaultPlaceholder_22675703"/>
          </w:placeholder>
        </w:sdtPr>
        <w:sdtEndPr>
          <w:rPr>
            <w:b/>
          </w:rPr>
        </w:sdtEndPr>
        <w:sdtContent>
          <w:r w:rsidRPr="007C71A9">
            <w:rPr>
              <w:rFonts w:ascii="Verdana" w:hAnsi="Verdana" w:cs="Arial"/>
              <w:b/>
              <w:sz w:val="20"/>
              <w:szCs w:val="20"/>
            </w:rPr>
            <w:t>[naam werkgever]</w:t>
          </w:r>
        </w:sdtContent>
      </w:sdt>
      <w:r w:rsidRPr="007C71A9">
        <w:rPr>
          <w:rFonts w:ascii="Verdana" w:hAnsi="Verdana" w:cs="Arial"/>
          <w:sz w:val="20"/>
          <w:szCs w:val="20"/>
        </w:rPr>
        <w:t>, welke krachtens arbeidsovereenkomst naar burgerlijk recht arbeid laat verrichten of heeft laten verrichten dan wel anders dan uit dienstbetrekking arbeid laat verrichten of heeft laten verrichten;</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vermoeden van een misstand</w:t>
      </w:r>
      <w:r w:rsidRPr="007C71A9">
        <w:rPr>
          <w:rFonts w:ascii="Verdana" w:hAnsi="Verdana" w:cs="Arial"/>
          <w:sz w:val="20"/>
          <w:szCs w:val="20"/>
        </w:rPr>
        <w:t>: het vermoeden van een werknemer, dat binnen de organisatie waarin hij werkt of heeft gewerkt of bij een andere organisatie indien hij door zijn werkzaamheden met die organisatie in aanraking is gekomen, sprake is van een misstand voor zover:</w:t>
      </w:r>
    </w:p>
    <w:p w:rsidR="008735CA" w:rsidRPr="007C71A9" w:rsidRDefault="008735CA" w:rsidP="007B2254">
      <w:pPr>
        <w:pStyle w:val="Lijstalinea"/>
        <w:numPr>
          <w:ilvl w:val="1"/>
          <w:numId w:val="2"/>
        </w:numPr>
        <w:spacing w:line="240" w:lineRule="auto"/>
        <w:ind w:left="1080"/>
        <w:rPr>
          <w:rFonts w:ascii="Verdana" w:hAnsi="Verdana" w:cs="Arial"/>
          <w:sz w:val="20"/>
          <w:szCs w:val="20"/>
        </w:rPr>
      </w:pPr>
      <w:r w:rsidRPr="007C71A9">
        <w:rPr>
          <w:rFonts w:ascii="Verdana" w:hAnsi="Verdana" w:cs="Arial"/>
          <w:sz w:val="20"/>
          <w:szCs w:val="20"/>
        </w:rPr>
        <w:t>het vermoeden gebaseerd is op redelijke gronden, die voortvloeien uit de kennis die de werknemer bij zijn werkgever heeft opgedaan of voortvloeien uit de kennis die de werknemer heeft gekregen door zijn werkzaamheden bij een ander bedrijf of een andere organisatie, en</w:t>
      </w:r>
    </w:p>
    <w:p w:rsidR="008735CA" w:rsidRPr="007C71A9" w:rsidRDefault="008735CA" w:rsidP="007B2254">
      <w:pPr>
        <w:pStyle w:val="Lijstalinea"/>
        <w:numPr>
          <w:ilvl w:val="1"/>
          <w:numId w:val="2"/>
        </w:numPr>
        <w:spacing w:line="240" w:lineRule="auto"/>
        <w:ind w:left="1080"/>
        <w:rPr>
          <w:rFonts w:ascii="Verdana" w:hAnsi="Verdana" w:cs="Arial"/>
          <w:sz w:val="20"/>
          <w:szCs w:val="20"/>
        </w:rPr>
      </w:pPr>
      <w:r w:rsidRPr="007C71A9">
        <w:rPr>
          <w:rFonts w:ascii="Verdana" w:hAnsi="Verdana" w:cs="Arial"/>
          <w:sz w:val="20"/>
          <w:szCs w:val="20"/>
        </w:rPr>
        <w:t>het maatschappelijk belang in het geding is bij:</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de (dreigende) schending van een wettelijk voorschrift, waaronder een (dreigend) strafbaar feit,</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een (dreigend) gevaar voor de volksgezondheid,</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een (dreigend) gevaar voor de veiligheid van personen,</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een (dreigend) gevaar voor de aantasting van het milieu,</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een (dreigend) gevaar voor het goed functioneren van de organisatie als gevolg van een onbehoorlijke wijze van handelen of nalaten,</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een (dreigende) schending van andere regels dan een wettelijk voorschrift,</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een (dreigende) verspilling van overheidsgeld,</w:t>
      </w:r>
    </w:p>
    <w:p w:rsidR="008735CA" w:rsidRPr="007C71A9" w:rsidRDefault="008735CA" w:rsidP="007B2254">
      <w:pPr>
        <w:pStyle w:val="Lijstalinea"/>
        <w:numPr>
          <w:ilvl w:val="2"/>
          <w:numId w:val="26"/>
        </w:numPr>
        <w:spacing w:line="240" w:lineRule="auto"/>
        <w:ind w:left="1560"/>
        <w:rPr>
          <w:rFonts w:ascii="Verdana" w:hAnsi="Verdana" w:cs="Arial"/>
          <w:sz w:val="20"/>
          <w:szCs w:val="20"/>
        </w:rPr>
      </w:pPr>
      <w:r w:rsidRPr="007C71A9">
        <w:rPr>
          <w:rFonts w:ascii="Verdana" w:hAnsi="Verdana" w:cs="Arial"/>
          <w:sz w:val="20"/>
          <w:szCs w:val="20"/>
        </w:rPr>
        <w:t xml:space="preserve">(een dreiging van) het bewust achterhouden, vernietigen of manipuleren van informatie over de onder i t/m </w:t>
      </w:r>
      <w:proofErr w:type="spellStart"/>
      <w:r w:rsidRPr="007C71A9">
        <w:rPr>
          <w:rFonts w:ascii="Verdana" w:hAnsi="Verdana" w:cs="Arial"/>
          <w:sz w:val="20"/>
          <w:szCs w:val="20"/>
        </w:rPr>
        <w:t>vii</w:t>
      </w:r>
      <w:proofErr w:type="spellEnd"/>
      <w:r w:rsidRPr="007C71A9">
        <w:rPr>
          <w:rFonts w:ascii="Verdana" w:hAnsi="Verdana" w:cs="Arial"/>
          <w:sz w:val="20"/>
          <w:szCs w:val="20"/>
        </w:rPr>
        <w:t xml:space="preserve"> hierboven genoemde feiten;</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vermoeden van een onregelmatigheid</w:t>
      </w:r>
      <w:r w:rsidRPr="007C71A9">
        <w:rPr>
          <w:rFonts w:ascii="Verdana" w:hAnsi="Verdana" w:cs="Arial"/>
          <w:sz w:val="20"/>
          <w:szCs w:val="20"/>
        </w:rPr>
        <w:t>: een op redelijke gronden gebaseerd vermoeden van een onvolkomenheid of ongerechtigheid van algemene, operationele of financiële aard die plaatsvindt onder verantwoordelijkheid van de organisatie en zodanig ernstig is dat deze buiten de reguliere werkprocessen valt en de verantwoordelijkheid van de direct leidinggevende overstijgt;</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adviseur</w:t>
      </w:r>
      <w:r w:rsidRPr="007C71A9">
        <w:rPr>
          <w:rFonts w:ascii="Verdana" w:hAnsi="Verdana" w:cs="Arial"/>
          <w:sz w:val="20"/>
          <w:szCs w:val="20"/>
        </w:rPr>
        <w:t>: een persoon die uit hoofde van zijn functie een geheimhoudingsplicht heeft en die door een werknemer in vertrouwen wordt geraadpleegd over een vermoeden van een misstand;</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vertrouwenspersoon</w:t>
      </w:r>
      <w:r w:rsidRPr="007C71A9">
        <w:rPr>
          <w:rFonts w:ascii="Verdana" w:hAnsi="Verdana" w:cs="Arial"/>
          <w:sz w:val="20"/>
          <w:szCs w:val="20"/>
        </w:rPr>
        <w:t xml:space="preserve">: degene die is aangewezen om als zodanig voor de organisatie van de werkgever te fungeren; </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afdeling advies van het Huis voor Klokkenluiders</w:t>
      </w:r>
      <w:r w:rsidRPr="007C71A9">
        <w:rPr>
          <w:rFonts w:ascii="Verdana" w:hAnsi="Verdana" w:cs="Arial"/>
          <w:sz w:val="20"/>
          <w:szCs w:val="20"/>
        </w:rPr>
        <w:t>: de afdeling advies van het Huis, bedoeld in artikel 3a, lid 2, wet Huis voor Klokkenluiders;</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lastRenderedPageBreak/>
        <w:t>melding</w:t>
      </w:r>
      <w:r w:rsidRPr="007C71A9">
        <w:rPr>
          <w:rFonts w:ascii="Verdana" w:hAnsi="Verdana" w:cs="Arial"/>
          <w:sz w:val="20"/>
          <w:szCs w:val="20"/>
        </w:rPr>
        <w:t>: de melding van een vermoeden van een misstand of onregelmatigheid op grond van deze regeling;</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melder</w:t>
      </w:r>
      <w:r w:rsidRPr="007C71A9">
        <w:rPr>
          <w:rFonts w:ascii="Verdana" w:hAnsi="Verdana" w:cs="Arial"/>
          <w:sz w:val="20"/>
          <w:szCs w:val="20"/>
        </w:rPr>
        <w:t>: de werknemer die een vermoeden van een misstand of onregelmatigheid heeft gemeld op grond van deze regeling;</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hoogste leidinggevende</w:t>
      </w:r>
      <w:r w:rsidRPr="007C71A9">
        <w:rPr>
          <w:rFonts w:ascii="Verdana" w:hAnsi="Verdana" w:cs="Arial"/>
          <w:sz w:val="20"/>
          <w:szCs w:val="20"/>
        </w:rPr>
        <w:t>: het orgaan of de persoon die de dagelijkse leiding heeft over de organisatie van de werkgever;</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interne toezichtorgaan</w:t>
      </w:r>
      <w:r w:rsidRPr="007C71A9">
        <w:rPr>
          <w:rFonts w:ascii="Verdana" w:hAnsi="Verdana" w:cs="Arial"/>
          <w:sz w:val="20"/>
          <w:szCs w:val="20"/>
        </w:rPr>
        <w:t>: het orgaan dat binnen de organisatie van de werkgever toezicht houdt op de hoogst leidinggevende;</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hoogste verantwoordelijke</w:t>
      </w:r>
      <w:r w:rsidRPr="007C71A9">
        <w:rPr>
          <w:rFonts w:ascii="Verdana" w:hAnsi="Verdana" w:cs="Arial"/>
          <w:sz w:val="20"/>
          <w:szCs w:val="20"/>
        </w:rPr>
        <w:t>: het interne toezichtorgaan of als de organisatie van de werkgever geen intern toezichtorgaan heeft, de hoogste leidinggevende;</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contactpersoon</w:t>
      </w:r>
      <w:r w:rsidRPr="007C71A9">
        <w:rPr>
          <w:rFonts w:ascii="Verdana" w:hAnsi="Verdana" w:cs="Arial"/>
          <w:sz w:val="20"/>
          <w:szCs w:val="20"/>
        </w:rPr>
        <w:t>: degene die door de hoogste leidinggevende na ontvangst van de melding, in overleg met de melder, is aangewezen, als contactpersoon met het oog op het tegengaan van benadeling;</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onderzoekers:</w:t>
      </w:r>
      <w:r w:rsidRPr="007C71A9">
        <w:rPr>
          <w:rFonts w:ascii="Verdana" w:hAnsi="Verdana" w:cs="Arial"/>
          <w:sz w:val="20"/>
          <w:szCs w:val="20"/>
        </w:rPr>
        <w:t xml:space="preserve"> degenen aan wie de hoogste leidinggevende het onderzoek naar de misstand opdraagt;</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 xml:space="preserve">externe instantie: </w:t>
      </w:r>
      <w:r w:rsidRPr="007C71A9">
        <w:rPr>
          <w:rFonts w:ascii="Verdana" w:hAnsi="Verdana" w:cs="Arial"/>
          <w:sz w:val="20"/>
          <w:szCs w:val="20"/>
        </w:rPr>
        <w:t>de instantie die naar het redelijk oordeel van de melder het meest in aanmerking komt om de externe melding van het vermoeden van een misstand bij te doen;</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externe derde</w:t>
      </w:r>
      <w:r w:rsidRPr="007C71A9">
        <w:rPr>
          <w:rFonts w:ascii="Verdana" w:hAnsi="Verdana" w:cs="Arial"/>
          <w:sz w:val="20"/>
          <w:szCs w:val="20"/>
        </w:rPr>
        <w:t>: iedere organisatie of vertegenwoordiger van een organisatie die naar het  redelijk oordeel van de melder in staat mag worden geacht direct of indirect de vermoede misstand te kunnen oplossen of doen oplossen;</w:t>
      </w:r>
    </w:p>
    <w:p w:rsidR="008735CA" w:rsidRPr="007C71A9" w:rsidRDefault="008735CA" w:rsidP="007B2254">
      <w:pPr>
        <w:pStyle w:val="Lijstalinea"/>
        <w:numPr>
          <w:ilvl w:val="0"/>
          <w:numId w:val="1"/>
        </w:numPr>
        <w:spacing w:line="240" w:lineRule="auto"/>
        <w:ind w:left="708"/>
        <w:rPr>
          <w:rFonts w:ascii="Verdana" w:hAnsi="Verdana" w:cs="Arial"/>
          <w:sz w:val="20"/>
          <w:szCs w:val="20"/>
        </w:rPr>
      </w:pPr>
      <w:r w:rsidRPr="007C71A9">
        <w:rPr>
          <w:rFonts w:ascii="Verdana" w:hAnsi="Verdana" w:cs="Arial"/>
          <w:b/>
          <w:sz w:val="20"/>
          <w:szCs w:val="20"/>
        </w:rPr>
        <w:t>afdeling onderzoek van het Huis voor Klokkenluiders</w:t>
      </w:r>
      <w:r w:rsidRPr="007C71A9">
        <w:rPr>
          <w:rFonts w:ascii="Verdana" w:hAnsi="Verdana" w:cs="Arial"/>
          <w:sz w:val="20"/>
          <w:szCs w:val="20"/>
        </w:rPr>
        <w:t>: de afdeling onderzoek van het Huis, bedoeld in artikel 3a, lid 3, wet Huis voor Klokkenluiders;</w:t>
      </w:r>
    </w:p>
    <w:p w:rsidR="008735CA" w:rsidRPr="007C71A9" w:rsidRDefault="008735CA" w:rsidP="007B2254">
      <w:pPr>
        <w:pStyle w:val="Lijstalinea"/>
        <w:numPr>
          <w:ilvl w:val="0"/>
          <w:numId w:val="20"/>
        </w:numPr>
        <w:spacing w:line="240" w:lineRule="auto"/>
        <w:ind w:left="360"/>
        <w:rPr>
          <w:rFonts w:ascii="Verdana" w:hAnsi="Verdana" w:cs="Arial"/>
          <w:sz w:val="20"/>
          <w:szCs w:val="20"/>
        </w:rPr>
      </w:pPr>
      <w:r w:rsidRPr="007C71A9">
        <w:rPr>
          <w:rFonts w:ascii="Verdana" w:hAnsi="Verdana" w:cs="Arial"/>
          <w:sz w:val="20"/>
          <w:szCs w:val="20"/>
        </w:rPr>
        <w:t xml:space="preserve">Daar waar in deze regeling de hij-vorm wordt gebruikt, dient mede de </w:t>
      </w:r>
      <w:proofErr w:type="spellStart"/>
      <w:r w:rsidRPr="007C71A9">
        <w:rPr>
          <w:rFonts w:ascii="Verdana" w:hAnsi="Verdana" w:cs="Arial"/>
          <w:sz w:val="20"/>
          <w:szCs w:val="20"/>
        </w:rPr>
        <w:t>zij-vorm</w:t>
      </w:r>
      <w:proofErr w:type="spellEnd"/>
      <w:r w:rsidRPr="007C71A9">
        <w:rPr>
          <w:rFonts w:ascii="Verdana" w:hAnsi="Verdana" w:cs="Arial"/>
          <w:sz w:val="20"/>
          <w:szCs w:val="20"/>
        </w:rPr>
        <w:t xml:space="preserve"> te worden gelezen.</w:t>
      </w:r>
    </w:p>
    <w:p w:rsidR="008735CA" w:rsidRPr="007C71A9" w:rsidRDefault="008735CA" w:rsidP="007B2254">
      <w:pPr>
        <w:spacing w:line="240" w:lineRule="auto"/>
        <w:rPr>
          <w:rFonts w:ascii="Verdana" w:hAnsi="Verdana" w:cs="Arial"/>
          <w:sz w:val="20"/>
          <w:szCs w:val="20"/>
        </w:rPr>
      </w:pPr>
    </w:p>
    <w:bookmarkStart w:id="1" w:name="_Artikel_2._Informatie,_1"/>
    <w:bookmarkEnd w:id="1"/>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"_Artikel_2._Informatie,"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2. Informatie, advies en ondersteuning voor de werknemer</w:t>
      </w:r>
      <w:r w:rsidRPr="007C71A9">
        <w:rPr>
          <w:rFonts w:ascii="Verdana" w:hAnsi="Verdana"/>
          <w:color w:val="000000" w:themeColor="text1"/>
        </w:rPr>
        <w:fldChar w:fldCharType="end"/>
      </w:r>
    </w:p>
    <w:p w:rsidR="008735CA" w:rsidRPr="007C71A9" w:rsidRDefault="008735CA" w:rsidP="007B2254">
      <w:pPr>
        <w:pStyle w:val="Lijstalinea"/>
        <w:numPr>
          <w:ilvl w:val="0"/>
          <w:numId w:val="5"/>
        </w:numPr>
        <w:spacing w:line="240" w:lineRule="auto"/>
        <w:rPr>
          <w:rFonts w:ascii="Verdana" w:hAnsi="Verdana" w:cs="Arial"/>
          <w:sz w:val="20"/>
          <w:szCs w:val="20"/>
        </w:rPr>
      </w:pPr>
      <w:r w:rsidRPr="007C71A9">
        <w:rPr>
          <w:rFonts w:ascii="Verdana" w:hAnsi="Verdana" w:cs="Arial"/>
          <w:sz w:val="20"/>
          <w:szCs w:val="20"/>
        </w:rPr>
        <w:t xml:space="preserve">Een werknemer kan een adviseur in vertrouwen raadplegen over een vermoeden van een misstand. </w:t>
      </w:r>
    </w:p>
    <w:p w:rsidR="008735CA" w:rsidRPr="007C71A9" w:rsidRDefault="008735CA" w:rsidP="007B2254">
      <w:pPr>
        <w:pStyle w:val="Lijstalinea"/>
        <w:numPr>
          <w:ilvl w:val="0"/>
          <w:numId w:val="5"/>
        </w:numPr>
        <w:spacing w:line="240" w:lineRule="auto"/>
        <w:rPr>
          <w:rFonts w:ascii="Verdana" w:hAnsi="Verdana" w:cs="Arial"/>
          <w:sz w:val="20"/>
          <w:szCs w:val="20"/>
        </w:rPr>
      </w:pPr>
      <w:r w:rsidRPr="007C71A9">
        <w:rPr>
          <w:rFonts w:ascii="Verdana" w:hAnsi="Verdana" w:cs="Arial"/>
          <w:sz w:val="20"/>
          <w:szCs w:val="20"/>
        </w:rPr>
        <w:t xml:space="preserve">In overeenstemming met lid 1 kan de werknemer de vertrouwenspersoon verzoeken om informatie, advies en ondersteuning inzake het vermoeden van een misstand. </w:t>
      </w:r>
    </w:p>
    <w:p w:rsidR="008735CA" w:rsidRPr="007C71A9" w:rsidRDefault="008735CA" w:rsidP="007B2254">
      <w:pPr>
        <w:pStyle w:val="Lijstalinea"/>
        <w:numPr>
          <w:ilvl w:val="0"/>
          <w:numId w:val="5"/>
        </w:numPr>
        <w:spacing w:line="240" w:lineRule="auto"/>
        <w:rPr>
          <w:rFonts w:ascii="Verdana" w:hAnsi="Verdana" w:cs="Arial"/>
          <w:sz w:val="20"/>
          <w:szCs w:val="20"/>
        </w:rPr>
      </w:pPr>
      <w:r w:rsidRPr="007C71A9">
        <w:rPr>
          <w:rFonts w:ascii="Verdana" w:hAnsi="Verdana" w:cs="Arial"/>
          <w:sz w:val="20"/>
          <w:szCs w:val="20"/>
        </w:rPr>
        <w:t>In overeenstemming met lid 1 kan de werknemer ook de afdeling advies van het Huis voor Klokkenluiders verzoeken om informatie, advies en ondersteuning inzake het vermoeden van een misstand.</w:t>
      </w:r>
    </w:p>
    <w:p w:rsidR="008735CA" w:rsidRPr="007C71A9" w:rsidRDefault="008735CA" w:rsidP="007B2254">
      <w:pPr>
        <w:spacing w:line="240" w:lineRule="auto"/>
        <w:rPr>
          <w:rFonts w:ascii="Verdana" w:hAnsi="Verdana" w:cs="Arial"/>
          <w:sz w:val="20"/>
          <w:szCs w:val="20"/>
        </w:rPr>
      </w:pPr>
    </w:p>
    <w:bookmarkStart w:id="2" w:name="_Artikel_3._Interne_1"/>
    <w:bookmarkEnd w:id="2"/>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"_Artikel_3._Interne"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3. Interne melding door een werknemer van de werkgever</w:t>
      </w:r>
      <w:r w:rsidRPr="007C71A9">
        <w:rPr>
          <w:rFonts w:ascii="Verdana" w:hAnsi="Verdana"/>
          <w:color w:val="000000" w:themeColor="text1"/>
        </w:rPr>
        <w:fldChar w:fldCharType="end"/>
      </w:r>
    </w:p>
    <w:p w:rsidR="008735CA" w:rsidRPr="007C71A9" w:rsidRDefault="008735CA" w:rsidP="007B2254">
      <w:pPr>
        <w:pStyle w:val="Lijstalinea"/>
        <w:numPr>
          <w:ilvl w:val="0"/>
          <w:numId w:val="7"/>
        </w:numPr>
        <w:spacing w:line="240" w:lineRule="auto"/>
        <w:rPr>
          <w:rFonts w:ascii="Verdana" w:hAnsi="Verdana" w:cs="Arial"/>
          <w:sz w:val="20"/>
          <w:szCs w:val="20"/>
        </w:rPr>
      </w:pPr>
      <w:r w:rsidRPr="007C71A9">
        <w:rPr>
          <w:rFonts w:ascii="Verdana" w:hAnsi="Verdana" w:cs="Arial"/>
          <w:sz w:val="20"/>
          <w:szCs w:val="20"/>
        </w:rPr>
        <w:t xml:space="preserve">Een werknemer met een vermoeden van een misstand of onregelmatigheid binnen de organisatie van zijn werkgever kan daarvan melding doen bij iedere leidinggevende die binnen de organisatie hiërarchisch een hogere positie bekleedt dan hij. Indien de werknemer een redelijk vermoeden heeft dat de hoogste leidinggevende bij de vermoede misstand of onregelmatigheid betrokken is, kan hij de melding ook bij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xml:space="preserve"> doen. In dat geval dient in deze regeling voor “de hoogste leidinggevende” verder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te worden gelezen.</w:t>
      </w:r>
    </w:p>
    <w:p w:rsidR="008735CA" w:rsidRPr="007C71A9" w:rsidRDefault="008735CA" w:rsidP="007B2254">
      <w:pPr>
        <w:pStyle w:val="Lijstalinea"/>
        <w:numPr>
          <w:ilvl w:val="0"/>
          <w:numId w:val="7"/>
        </w:numPr>
        <w:spacing w:line="240" w:lineRule="auto"/>
        <w:rPr>
          <w:rFonts w:ascii="Verdana" w:hAnsi="Verdana" w:cs="Arial"/>
          <w:sz w:val="20"/>
          <w:szCs w:val="20"/>
        </w:rPr>
      </w:pPr>
      <w:r w:rsidRPr="007C71A9">
        <w:rPr>
          <w:rFonts w:ascii="Verdana" w:hAnsi="Verdana" w:cs="Arial"/>
          <w:sz w:val="20"/>
          <w:szCs w:val="20"/>
        </w:rPr>
        <w:t xml:space="preserve">De werknemer kan het vermoeden van een misstand of onregelmatigheid binnen de organisatie van zijn werkgever ook melden via de vertrouwenspersoon. De vertrouwenspersoon stuurt de melding, in overleg met de werknemer, door naar een leidinggevende als bedoeld in het vorige lid, respectievelijk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w:t>
      </w:r>
    </w:p>
    <w:p w:rsidR="008735CA" w:rsidRPr="007C71A9" w:rsidRDefault="008735CA" w:rsidP="007B2254">
      <w:pPr>
        <w:spacing w:line="240" w:lineRule="auto"/>
        <w:rPr>
          <w:rFonts w:ascii="Verdana" w:hAnsi="Verdana" w:cs="Arial"/>
          <w:sz w:val="20"/>
          <w:szCs w:val="20"/>
        </w:rPr>
      </w:pPr>
    </w:p>
    <w:p w:rsidR="007B2254" w:rsidRDefault="007B2254">
      <w:pPr>
        <w:spacing w:after="200" w:line="276" w:lineRule="auto"/>
        <w:rPr>
          <w:rFonts w:ascii="Verdana" w:hAnsi="Verdana" w:cs="Arial"/>
          <w:b/>
          <w:color w:val="000000" w:themeColor="text1"/>
          <w:sz w:val="20"/>
          <w:szCs w:val="20"/>
        </w:rPr>
      </w:pPr>
      <w:bookmarkStart w:id="3" w:name="_Artikel_4._Interne_1"/>
      <w:bookmarkEnd w:id="3"/>
      <w:r>
        <w:rPr>
          <w:rFonts w:ascii="Verdana" w:hAnsi="Verdana"/>
          <w:color w:val="000000" w:themeColor="text1"/>
        </w:rPr>
        <w:br w:type="page"/>
      </w:r>
    </w:p>
    <w:p w:rsidR="008735CA" w:rsidRPr="007C71A9" w:rsidRDefault="00A9791D" w:rsidP="007B2254">
      <w:pPr>
        <w:pStyle w:val="Kop2"/>
        <w:spacing w:line="240" w:lineRule="auto"/>
        <w:rPr>
          <w:rFonts w:ascii="Verdana" w:hAnsi="Verdana"/>
          <w:color w:val="000000" w:themeColor="text1"/>
        </w:rPr>
      </w:pPr>
      <w:hyperlink w:anchor="_Artikel_4._Interne" w:history="1">
        <w:r w:rsidR="008735CA" w:rsidRPr="007C71A9">
          <w:rPr>
            <w:rStyle w:val="Hyperlink"/>
            <w:rFonts w:ascii="Verdana" w:hAnsi="Verdana"/>
            <w:color w:val="000000" w:themeColor="text1"/>
          </w:rPr>
          <w:t>Artikel 4. Interne melding door een werknemer van een andere organisatie</w:t>
        </w:r>
      </w:hyperlink>
    </w:p>
    <w:p w:rsidR="008735CA" w:rsidRPr="007C71A9" w:rsidRDefault="008735CA" w:rsidP="007B2254">
      <w:pPr>
        <w:pStyle w:val="Lijstalinea"/>
        <w:numPr>
          <w:ilvl w:val="0"/>
          <w:numId w:val="8"/>
        </w:numPr>
        <w:spacing w:line="240" w:lineRule="auto"/>
        <w:rPr>
          <w:rFonts w:ascii="Verdana" w:hAnsi="Verdana" w:cs="Arial"/>
          <w:sz w:val="20"/>
          <w:szCs w:val="20"/>
        </w:rPr>
      </w:pPr>
      <w:r w:rsidRPr="007C71A9">
        <w:rPr>
          <w:rFonts w:ascii="Verdana" w:hAnsi="Verdana" w:cs="Arial"/>
          <w:sz w:val="20"/>
          <w:szCs w:val="20"/>
        </w:rPr>
        <w:t xml:space="preserve">Een werknemer van een andere organisatie die door zijn werkzaamheden met de organisatie van de werkgever in aanraking is gekomen, en een vermoeden heeft van een misstand binnen de organisatie van de werkgever kan daarvan melding doen bij iedere leidinggevende die binnen de organisatie van de werkgever hiërarchisch een gelijke of een hogere positie bekleedt dan hij. Indien de werknemer van een andere organisatie een redelijk vermoeden heeft dat de hoogste leidinggevende bij de vermoede misstand betrokken is, kan hij de melding ook bij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xml:space="preserve"> doen. In dat geval dient in deze regeling voor “de hoogste leidinggevende” verder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te worden gelezen.</w:t>
      </w:r>
    </w:p>
    <w:p w:rsidR="008735CA" w:rsidRPr="007C71A9" w:rsidRDefault="008735CA" w:rsidP="007B2254">
      <w:pPr>
        <w:pStyle w:val="Lijstalinea"/>
        <w:numPr>
          <w:ilvl w:val="0"/>
          <w:numId w:val="8"/>
        </w:numPr>
        <w:spacing w:line="240" w:lineRule="auto"/>
        <w:rPr>
          <w:rFonts w:ascii="Verdana" w:hAnsi="Verdana" w:cs="Arial"/>
          <w:sz w:val="20"/>
          <w:szCs w:val="20"/>
        </w:rPr>
      </w:pPr>
      <w:r w:rsidRPr="007C71A9">
        <w:rPr>
          <w:rFonts w:ascii="Verdana" w:hAnsi="Verdana" w:cs="Arial"/>
          <w:sz w:val="20"/>
          <w:szCs w:val="20"/>
        </w:rPr>
        <w:t xml:space="preserve">De werknemer van een andere organisatie als bedoeld in het vorige lid kan het vermoeden van een misstand binnen de organisatie van de werkgever ook melden via de vertrouwenspersoon. De vertrouwenspersoon stuurt de melding, in overleg met de werknemer, door naar een leidinggevende als bedoeld in het vorige lid, respectievelijk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w:t>
      </w:r>
    </w:p>
    <w:p w:rsidR="008735CA" w:rsidRPr="007C71A9" w:rsidRDefault="008735CA" w:rsidP="007B2254">
      <w:pPr>
        <w:spacing w:line="240" w:lineRule="auto"/>
        <w:rPr>
          <w:rFonts w:ascii="Verdana" w:hAnsi="Verdana" w:cs="Arial"/>
          <w:b/>
          <w:sz w:val="20"/>
          <w:szCs w:val="20"/>
        </w:rPr>
      </w:pPr>
    </w:p>
    <w:bookmarkStart w:id="4" w:name="_Artikel_5._Bescherming_1"/>
    <w:bookmarkEnd w:id="4"/>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"_Artikel_5._Bescherming"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5. Bescherming van de melder tegen benadeling</w:t>
      </w:r>
      <w:r w:rsidRPr="007C71A9">
        <w:rPr>
          <w:rFonts w:ascii="Verdana" w:hAnsi="Verdana"/>
          <w:color w:val="000000" w:themeColor="text1"/>
        </w:rPr>
        <w:fldChar w:fldCharType="end"/>
      </w:r>
    </w:p>
    <w:p w:rsidR="008735CA" w:rsidRPr="007C71A9" w:rsidRDefault="008735CA" w:rsidP="007B2254">
      <w:pPr>
        <w:pStyle w:val="Lijstalinea"/>
        <w:numPr>
          <w:ilvl w:val="0"/>
          <w:numId w:val="3"/>
        </w:numPr>
        <w:spacing w:line="240" w:lineRule="auto"/>
        <w:rPr>
          <w:rFonts w:ascii="Verdana" w:hAnsi="Verdana" w:cs="Arial"/>
          <w:sz w:val="20"/>
          <w:szCs w:val="20"/>
        </w:rPr>
      </w:pPr>
      <w:r w:rsidRPr="007C71A9">
        <w:rPr>
          <w:rFonts w:ascii="Verdana" w:hAnsi="Verdana" w:cs="Arial"/>
          <w:sz w:val="20"/>
          <w:szCs w:val="20"/>
        </w:rPr>
        <w:t>De werkgever zal de melder niet benadelen in verband met het te goeder trouw en naar behoren melden van een vermoeden van een misstand of onregelmatigheid bij de werkgever, een andere organisatie, een externe instantie als bedoeld in artikel 14 lid 3 of een externe derde onder de omstandigheden als bedoeld in art. 14 lid 4.</w:t>
      </w:r>
    </w:p>
    <w:p w:rsidR="008735CA" w:rsidRPr="007C71A9" w:rsidRDefault="008735CA" w:rsidP="007B2254">
      <w:pPr>
        <w:pStyle w:val="Lijstalinea"/>
        <w:numPr>
          <w:ilvl w:val="0"/>
          <w:numId w:val="3"/>
        </w:numPr>
        <w:spacing w:line="240" w:lineRule="auto"/>
        <w:rPr>
          <w:rFonts w:ascii="Verdana" w:hAnsi="Verdana" w:cs="Arial"/>
          <w:sz w:val="20"/>
          <w:szCs w:val="20"/>
        </w:rPr>
      </w:pPr>
      <w:r w:rsidRPr="007C71A9">
        <w:rPr>
          <w:rFonts w:ascii="Verdana" w:hAnsi="Verdana" w:cs="Arial"/>
          <w:sz w:val="20"/>
          <w:szCs w:val="20"/>
        </w:rPr>
        <w:t>Onder benadeling als bedoeld in lid 1 wordt in ieder geval verstaan het nemen van een benadelende maatregel, zoals:</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verlenen van ontslag, anders dan op eigen verzoek;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tussentijds beëindigen of het niet verlengen van een tijdelijk dienstverband;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niet omzetten van een tijdelijk dienstverband in een vast dienstverband;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treffen van een disciplinaire maatregel;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opleggen van een </w:t>
      </w:r>
      <w:proofErr w:type="spellStart"/>
      <w:r w:rsidRPr="007C71A9">
        <w:rPr>
          <w:rFonts w:ascii="Verdana" w:hAnsi="Verdana" w:cs="Arial"/>
          <w:sz w:val="20"/>
          <w:szCs w:val="20"/>
        </w:rPr>
        <w:t>onderzoeks-</w:t>
      </w:r>
      <w:proofErr w:type="spellEnd"/>
      <w:r w:rsidRPr="007C71A9">
        <w:rPr>
          <w:rFonts w:ascii="Verdana" w:hAnsi="Verdana" w:cs="Arial"/>
          <w:sz w:val="20"/>
          <w:szCs w:val="20"/>
        </w:rPr>
        <w:t xml:space="preserve">, </w:t>
      </w:r>
      <w:proofErr w:type="spellStart"/>
      <w:r w:rsidRPr="007C71A9">
        <w:rPr>
          <w:rFonts w:ascii="Verdana" w:hAnsi="Verdana" w:cs="Arial"/>
          <w:sz w:val="20"/>
          <w:szCs w:val="20"/>
        </w:rPr>
        <w:t>spreek-</w:t>
      </w:r>
      <w:proofErr w:type="spellEnd"/>
      <w:r w:rsidRPr="007C71A9">
        <w:rPr>
          <w:rFonts w:ascii="Verdana" w:hAnsi="Verdana" w:cs="Arial"/>
          <w:sz w:val="20"/>
          <w:szCs w:val="20"/>
        </w:rPr>
        <w:t>, werkplek- en/of contactverbod aan de melder of collega’s van de melder,</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de opgelegde benoeming in een andere functie;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het uitbreiden of beperken van de taken van de melder, anders dan op eigen verzoek;</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het verplaatsen of overplaatsen van de melder, anders dan op eigen verzoek;</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weigeren van een verzoek tot het verplaatsen of overplaatsen van de melder;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het wijzigen van de werkplek of het weigeren van een verzoek daartoe;</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onthouden van salarisverhoging, incidentele beloning, bonus, of toekenning van vergoedingen;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 xml:space="preserve">het onthouden van promotiekansen; </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het niet accepteren van een ziekmelding, of het de werknemer als ziek geregistreerd laten.</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het afwijzen van een verlofaanvraag;</w:t>
      </w:r>
    </w:p>
    <w:p w:rsidR="008735CA" w:rsidRPr="007C71A9" w:rsidRDefault="008735CA" w:rsidP="007B2254">
      <w:pPr>
        <w:pStyle w:val="Lijstalinea"/>
        <w:numPr>
          <w:ilvl w:val="0"/>
          <w:numId w:val="4"/>
        </w:numPr>
        <w:spacing w:line="240" w:lineRule="auto"/>
        <w:rPr>
          <w:rFonts w:ascii="Verdana" w:hAnsi="Verdana" w:cs="Arial"/>
          <w:sz w:val="20"/>
          <w:szCs w:val="20"/>
        </w:rPr>
      </w:pPr>
      <w:r w:rsidRPr="007C71A9">
        <w:rPr>
          <w:rFonts w:ascii="Verdana" w:hAnsi="Verdana" w:cs="Arial"/>
          <w:sz w:val="20"/>
          <w:szCs w:val="20"/>
        </w:rPr>
        <w:t>het verlenen van verlof, anders dan op eigen verzoek;</w:t>
      </w:r>
    </w:p>
    <w:p w:rsidR="008735CA" w:rsidRPr="007C71A9" w:rsidRDefault="008735CA" w:rsidP="007B2254">
      <w:pPr>
        <w:pStyle w:val="Lijstalinea"/>
        <w:numPr>
          <w:ilvl w:val="0"/>
          <w:numId w:val="3"/>
        </w:numPr>
        <w:spacing w:line="240" w:lineRule="auto"/>
        <w:rPr>
          <w:rFonts w:ascii="Verdana" w:hAnsi="Verdana" w:cs="Arial"/>
          <w:sz w:val="20"/>
          <w:szCs w:val="20"/>
        </w:rPr>
      </w:pPr>
      <w:r w:rsidRPr="007C71A9">
        <w:rPr>
          <w:rFonts w:ascii="Verdana" w:hAnsi="Verdana" w:cs="Arial"/>
          <w:sz w:val="20"/>
          <w:szCs w:val="20"/>
        </w:rPr>
        <w:t>Van benadeling als bedoeld in lid 1 is ook sprake als een redelijke grond aanwezig is om de melder aan te spreken op zijn functioneren of een benadelende maatregel als bedoeld in lid 2 jegens hem te nemen, maar de maatregel die de werkgever neemt niet in redelijke verhouding tot staat tot die grond.</w:t>
      </w:r>
    </w:p>
    <w:p w:rsidR="008735CA" w:rsidRPr="007C71A9" w:rsidRDefault="008735CA" w:rsidP="007B2254">
      <w:pPr>
        <w:pStyle w:val="Lijstalinea"/>
        <w:numPr>
          <w:ilvl w:val="0"/>
          <w:numId w:val="3"/>
        </w:numPr>
        <w:spacing w:line="240" w:lineRule="auto"/>
        <w:rPr>
          <w:rFonts w:ascii="Verdana" w:hAnsi="Verdana" w:cs="Arial"/>
          <w:sz w:val="20"/>
          <w:szCs w:val="20"/>
        </w:rPr>
      </w:pPr>
      <w:r w:rsidRPr="007C71A9">
        <w:rPr>
          <w:rFonts w:ascii="Verdana" w:hAnsi="Verdana" w:cs="Arial"/>
          <w:sz w:val="20"/>
          <w:szCs w:val="20"/>
        </w:rPr>
        <w:t>Indien de werkgever jegens de melder binnen afzienbare tijd na het doen van een melding overgaat tot het nemen van een benadelende maatregel als bedoeld in lid 2, motiveert hij waarom hij deze maatregel nodig acht en dat deze maatregel geen verband houdt met het te goeder trouw en naar behoren melden van een vermoeden van een misstand of onregelmatigheid.</w:t>
      </w:r>
    </w:p>
    <w:p w:rsidR="008735CA" w:rsidRPr="007C71A9" w:rsidRDefault="008735CA" w:rsidP="007B2254">
      <w:pPr>
        <w:pStyle w:val="Lijstalinea"/>
        <w:numPr>
          <w:ilvl w:val="0"/>
          <w:numId w:val="3"/>
        </w:numPr>
        <w:spacing w:line="240" w:lineRule="auto"/>
        <w:rPr>
          <w:rFonts w:ascii="Verdana" w:hAnsi="Verdana" w:cs="Arial"/>
          <w:sz w:val="20"/>
          <w:szCs w:val="20"/>
        </w:rPr>
      </w:pPr>
      <w:r w:rsidRPr="007C71A9">
        <w:rPr>
          <w:rFonts w:ascii="Verdana" w:hAnsi="Verdana" w:cs="Arial"/>
          <w:sz w:val="20"/>
          <w:szCs w:val="20"/>
        </w:rPr>
        <w:t xml:space="preserve">De werkgever draagt er zorg voor dat leidinggevenden en collega’s van de melder zich onthouden van iedere vorm van benadeling in verband met het te goeder trouw en naar behoren melden van een vermoeden van een misstand of onregelmatigheid, </w:t>
      </w:r>
      <w:r w:rsidRPr="007C71A9">
        <w:rPr>
          <w:rFonts w:ascii="Verdana" w:hAnsi="Verdana" w:cs="Arial"/>
          <w:sz w:val="20"/>
          <w:szCs w:val="20"/>
        </w:rPr>
        <w:lastRenderedPageBreak/>
        <w:t>die het professioneel of persoonlijk functioneren van de melder belemmert. Hieronder wordt in ieder geval verstaan:</w:t>
      </w:r>
    </w:p>
    <w:p w:rsidR="008735CA" w:rsidRPr="007C71A9" w:rsidRDefault="008735CA" w:rsidP="007B2254">
      <w:pPr>
        <w:pStyle w:val="Lijstalinea"/>
        <w:numPr>
          <w:ilvl w:val="1"/>
          <w:numId w:val="3"/>
        </w:numPr>
        <w:spacing w:line="240" w:lineRule="auto"/>
        <w:ind w:left="709"/>
        <w:rPr>
          <w:rFonts w:ascii="Verdana" w:hAnsi="Verdana" w:cs="Arial"/>
          <w:sz w:val="20"/>
          <w:szCs w:val="20"/>
        </w:rPr>
      </w:pPr>
      <w:r w:rsidRPr="007C71A9">
        <w:rPr>
          <w:rFonts w:ascii="Verdana" w:hAnsi="Verdana" w:cs="Arial"/>
          <w:sz w:val="20"/>
          <w:szCs w:val="20"/>
        </w:rPr>
        <w:t xml:space="preserve">het pesten, negeren en uitsluiten van de melder; </w:t>
      </w:r>
    </w:p>
    <w:p w:rsidR="008735CA" w:rsidRPr="007C71A9" w:rsidRDefault="008735CA" w:rsidP="007B2254">
      <w:pPr>
        <w:pStyle w:val="Lijstalinea"/>
        <w:numPr>
          <w:ilvl w:val="1"/>
          <w:numId w:val="3"/>
        </w:numPr>
        <w:spacing w:line="240" w:lineRule="auto"/>
        <w:ind w:left="709"/>
        <w:rPr>
          <w:rFonts w:ascii="Verdana" w:hAnsi="Verdana" w:cs="Arial"/>
          <w:sz w:val="20"/>
          <w:szCs w:val="20"/>
        </w:rPr>
      </w:pPr>
      <w:r w:rsidRPr="007C71A9">
        <w:rPr>
          <w:rFonts w:ascii="Verdana" w:hAnsi="Verdana" w:cs="Arial"/>
          <w:sz w:val="20"/>
          <w:szCs w:val="20"/>
        </w:rPr>
        <w:t>het maken van ongefundeerde of buitenproportionele verwijten ten aanzien van het functioneren van de melder;</w:t>
      </w:r>
    </w:p>
    <w:p w:rsidR="008735CA" w:rsidRPr="007C71A9" w:rsidRDefault="008735CA" w:rsidP="007B2254">
      <w:pPr>
        <w:pStyle w:val="Lijstalinea"/>
        <w:numPr>
          <w:ilvl w:val="1"/>
          <w:numId w:val="3"/>
        </w:numPr>
        <w:spacing w:line="240" w:lineRule="auto"/>
        <w:ind w:left="709"/>
        <w:rPr>
          <w:rFonts w:ascii="Verdana" w:hAnsi="Verdana" w:cs="Arial"/>
          <w:sz w:val="20"/>
          <w:szCs w:val="20"/>
        </w:rPr>
      </w:pPr>
      <w:r w:rsidRPr="007C71A9">
        <w:rPr>
          <w:rFonts w:ascii="Verdana" w:hAnsi="Verdana" w:cs="Arial"/>
          <w:sz w:val="20"/>
          <w:szCs w:val="20"/>
        </w:rPr>
        <w:t xml:space="preserve">het feitelijk opleggen van een </w:t>
      </w:r>
      <w:proofErr w:type="spellStart"/>
      <w:r w:rsidRPr="007C71A9">
        <w:rPr>
          <w:rFonts w:ascii="Verdana" w:hAnsi="Verdana" w:cs="Arial"/>
          <w:sz w:val="20"/>
          <w:szCs w:val="20"/>
        </w:rPr>
        <w:t>onderzoeks-</w:t>
      </w:r>
      <w:proofErr w:type="spellEnd"/>
      <w:r w:rsidRPr="007C71A9">
        <w:rPr>
          <w:rFonts w:ascii="Verdana" w:hAnsi="Verdana" w:cs="Arial"/>
          <w:sz w:val="20"/>
          <w:szCs w:val="20"/>
        </w:rPr>
        <w:t xml:space="preserve">, </w:t>
      </w:r>
      <w:proofErr w:type="spellStart"/>
      <w:r w:rsidRPr="007C71A9">
        <w:rPr>
          <w:rFonts w:ascii="Verdana" w:hAnsi="Verdana" w:cs="Arial"/>
          <w:sz w:val="20"/>
          <w:szCs w:val="20"/>
        </w:rPr>
        <w:t>spreek-</w:t>
      </w:r>
      <w:proofErr w:type="spellEnd"/>
      <w:r w:rsidRPr="007C71A9">
        <w:rPr>
          <w:rFonts w:ascii="Verdana" w:hAnsi="Verdana" w:cs="Arial"/>
          <w:sz w:val="20"/>
          <w:szCs w:val="20"/>
        </w:rPr>
        <w:t>, werkplek- en/of contactverbod aan de melder of collega’s van de melder, op welke wijze dan ook geformuleerd;</w:t>
      </w:r>
    </w:p>
    <w:p w:rsidR="008735CA" w:rsidRPr="007C71A9" w:rsidRDefault="008735CA" w:rsidP="007B2254">
      <w:pPr>
        <w:pStyle w:val="Lijstalinea"/>
        <w:numPr>
          <w:ilvl w:val="1"/>
          <w:numId w:val="3"/>
        </w:numPr>
        <w:spacing w:line="240" w:lineRule="auto"/>
        <w:ind w:left="709"/>
        <w:rPr>
          <w:rFonts w:ascii="Verdana" w:hAnsi="Verdana" w:cs="Arial"/>
          <w:sz w:val="20"/>
          <w:szCs w:val="20"/>
        </w:rPr>
      </w:pPr>
      <w:r w:rsidRPr="007C71A9">
        <w:rPr>
          <w:rFonts w:ascii="Verdana" w:hAnsi="Verdana" w:cs="Arial"/>
          <w:sz w:val="20"/>
          <w:szCs w:val="20"/>
        </w:rPr>
        <w:t>het intimideren van de melder door te dreigen met bepaalde maatregelen of gedragingen als hij zijn melding doorzet.</w:t>
      </w:r>
    </w:p>
    <w:p w:rsidR="008735CA" w:rsidRPr="007C71A9" w:rsidRDefault="008735CA" w:rsidP="007B2254">
      <w:pPr>
        <w:pStyle w:val="Lijstalinea"/>
        <w:numPr>
          <w:ilvl w:val="0"/>
          <w:numId w:val="3"/>
        </w:numPr>
        <w:spacing w:line="240" w:lineRule="auto"/>
        <w:rPr>
          <w:rFonts w:ascii="Verdana" w:hAnsi="Verdana" w:cs="Arial"/>
          <w:sz w:val="20"/>
          <w:szCs w:val="20"/>
        </w:rPr>
      </w:pPr>
      <w:r w:rsidRPr="007C71A9">
        <w:rPr>
          <w:rFonts w:ascii="Verdana" w:hAnsi="Verdana" w:cs="Arial"/>
          <w:sz w:val="20"/>
          <w:szCs w:val="20"/>
        </w:rPr>
        <w:t>De werkgever spreekt werknemers die zich schuldig maken aan benadeling van de melder daarop aan en kan hen een waarschuwing of een disciplinaire maatregel opleggen.</w:t>
      </w:r>
    </w:p>
    <w:p w:rsidR="008735CA" w:rsidRPr="007C71A9" w:rsidRDefault="008735CA" w:rsidP="007B2254">
      <w:pPr>
        <w:spacing w:line="240" w:lineRule="auto"/>
        <w:rPr>
          <w:rFonts w:ascii="Verdana" w:hAnsi="Verdana" w:cs="Arial"/>
          <w:b/>
          <w:sz w:val="20"/>
          <w:szCs w:val="20"/>
        </w:rPr>
      </w:pPr>
    </w:p>
    <w:bookmarkStart w:id="5" w:name="_Artikel_6._Het_1"/>
    <w:bookmarkEnd w:id="5"/>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"_Artikel_6._Het"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6. Het tegengaan van benadeling van de melder</w:t>
      </w:r>
      <w:r w:rsidRPr="007C71A9">
        <w:rPr>
          <w:rFonts w:ascii="Verdana" w:hAnsi="Verdana"/>
          <w:color w:val="000000" w:themeColor="text1"/>
        </w:rPr>
        <w:fldChar w:fldCharType="end"/>
      </w:r>
    </w:p>
    <w:p w:rsidR="008735CA" w:rsidRPr="007C71A9" w:rsidRDefault="008735CA" w:rsidP="007B2254">
      <w:pPr>
        <w:pStyle w:val="Lijstalinea"/>
        <w:numPr>
          <w:ilvl w:val="0"/>
          <w:numId w:val="17"/>
        </w:numPr>
        <w:spacing w:line="240" w:lineRule="auto"/>
        <w:rPr>
          <w:rFonts w:ascii="Verdana" w:hAnsi="Verdana" w:cs="Arial"/>
          <w:sz w:val="20"/>
          <w:szCs w:val="20"/>
        </w:rPr>
      </w:pPr>
      <w:r w:rsidRPr="007C71A9">
        <w:rPr>
          <w:rFonts w:ascii="Verdana" w:hAnsi="Verdana" w:cs="Arial"/>
          <w:sz w:val="20"/>
          <w:szCs w:val="20"/>
        </w:rPr>
        <w:t>De op de voet van artikel 9 lid 6 aangewezen contactpersoon bespreekt onverwijld, samen met de melder, welke risico’s op benadeling aanwezig zijn, op welke wijze die risico’s kunnen worden verminderd en wat de werknemer kan doen als hij van mening is dat sprake is van benadeling. De contactpersoon draagt zorg voor een schriftelijke vaststelling hiervan, en legt deze vastlegging ter goedkeuring en ondertekening voor aan de melder. De melder ontvangt hiervan een afschrift.</w:t>
      </w:r>
    </w:p>
    <w:p w:rsidR="008735CA" w:rsidRPr="007C71A9" w:rsidRDefault="008735CA" w:rsidP="007B2254">
      <w:pPr>
        <w:pStyle w:val="Lijstalinea"/>
        <w:numPr>
          <w:ilvl w:val="0"/>
          <w:numId w:val="17"/>
        </w:numPr>
        <w:spacing w:line="240" w:lineRule="auto"/>
        <w:rPr>
          <w:rFonts w:ascii="Verdana" w:hAnsi="Verdana" w:cs="Arial"/>
          <w:sz w:val="20"/>
          <w:szCs w:val="20"/>
        </w:rPr>
      </w:pPr>
      <w:r w:rsidRPr="007C71A9">
        <w:rPr>
          <w:rFonts w:ascii="Verdana" w:hAnsi="Verdana" w:cs="Arial"/>
          <w:sz w:val="20"/>
          <w:szCs w:val="20"/>
        </w:rPr>
        <w:t xml:space="preserve">Indien de melder van mening is dat sprake is van benadeling, kan hij dat onverwijld bespreken met de contactpersoon. De contactpersoon en de melder bespreken ook welke maatregelen genomen kunnen worden om benadeling tegen te gaan. </w:t>
      </w:r>
      <w:r w:rsidR="007B2254">
        <w:rPr>
          <w:rFonts w:ascii="Verdana" w:hAnsi="Verdana" w:cs="Arial"/>
          <w:sz w:val="20"/>
          <w:szCs w:val="20"/>
        </w:rPr>
        <w:br/>
      </w:r>
      <w:r w:rsidRPr="007C71A9">
        <w:rPr>
          <w:rFonts w:ascii="Verdana" w:hAnsi="Verdana" w:cs="Arial"/>
          <w:sz w:val="20"/>
          <w:szCs w:val="20"/>
        </w:rPr>
        <w:t>De contactpersoon draagt zorg voor een schriftelijke vaststelling hiervan, en legt deze vastlegging ter goedkeuring en ondertekening voor aan de melder. De contactpersoon stuurt het verslag onverwijld door aan de hoogste leidinggevende. De melder ontvangt hiervan een afschrift.</w:t>
      </w:r>
    </w:p>
    <w:p w:rsidR="008735CA" w:rsidRPr="007C71A9" w:rsidRDefault="008735CA" w:rsidP="007B2254">
      <w:pPr>
        <w:pStyle w:val="Lijstalinea"/>
        <w:numPr>
          <w:ilvl w:val="0"/>
          <w:numId w:val="17"/>
        </w:numPr>
        <w:spacing w:line="240" w:lineRule="auto"/>
        <w:rPr>
          <w:rFonts w:ascii="Verdana" w:hAnsi="Verdana" w:cs="Arial"/>
          <w:sz w:val="20"/>
          <w:szCs w:val="20"/>
        </w:rPr>
      </w:pPr>
      <w:r w:rsidRPr="007C71A9">
        <w:rPr>
          <w:rFonts w:ascii="Verdana" w:hAnsi="Verdana" w:cs="Arial"/>
          <w:sz w:val="20"/>
          <w:szCs w:val="20"/>
        </w:rPr>
        <w:t>De hoogste leidinggevende draagt er zorg voor dat maatregelen die nodig zijn om benadeling tegen te gaan worden genomen.</w:t>
      </w:r>
    </w:p>
    <w:p w:rsidR="008735CA" w:rsidRPr="007C71A9" w:rsidRDefault="008735CA" w:rsidP="007B2254">
      <w:pPr>
        <w:spacing w:line="240" w:lineRule="auto"/>
        <w:rPr>
          <w:rFonts w:ascii="Verdana" w:hAnsi="Verdana" w:cs="Arial"/>
          <w:sz w:val="20"/>
          <w:szCs w:val="20"/>
        </w:rPr>
      </w:pPr>
    </w:p>
    <w:bookmarkStart w:id="6" w:name="_Artikel_7._Bescherming_1"/>
    <w:bookmarkEnd w:id="6"/>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"_Artikel_7._Bescherming"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7. Bescherming van andere betrokkenen tegen benadeling</w:t>
      </w:r>
      <w:r w:rsidRPr="007C71A9">
        <w:rPr>
          <w:rFonts w:ascii="Verdana" w:hAnsi="Verdana"/>
          <w:color w:val="000000" w:themeColor="text1"/>
        </w:rPr>
        <w:fldChar w:fldCharType="end"/>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De werkgever zal de adviseur die in dienst is van de werkgever niet benadelen vanwege het fungeren als adviseur van de melder.</w:t>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De werkgever zal de vertrouwenspersoon niet benadelen vanwege het uitoefenen van de in deze regeling beschreven taken.</w:t>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De werkgever zal de contactpersoon niet benadelen vanwege het uitoefenen van de in deze regeling beschreven taken.</w:t>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De werkgever zal de onderzoekers die in dienst zijn van de werkgever niet benadelen vanwege het uitoefenen van de in deze regeling beschreven taken.</w:t>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De werkgever zal een werknemer die wordt gehoord door de onderzoekers niet benadelen in verband met het te goeder trouw afleggen van een verklaring.</w:t>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De werkgever zal een werknemer niet benadelen in verband met het door hem aan de onderzoekers verstrekken van documenten die naar zijn redelijk oordeel van belang zijn voor het onderzoek.</w:t>
      </w:r>
    </w:p>
    <w:p w:rsidR="008735CA" w:rsidRPr="007C71A9" w:rsidRDefault="008735CA" w:rsidP="007B2254">
      <w:pPr>
        <w:pStyle w:val="Lijstalinea"/>
        <w:numPr>
          <w:ilvl w:val="0"/>
          <w:numId w:val="16"/>
        </w:numPr>
        <w:spacing w:line="240" w:lineRule="auto"/>
        <w:rPr>
          <w:rFonts w:ascii="Verdana" w:hAnsi="Verdana" w:cs="Arial"/>
          <w:sz w:val="20"/>
          <w:szCs w:val="20"/>
        </w:rPr>
      </w:pPr>
      <w:r w:rsidRPr="007C71A9">
        <w:rPr>
          <w:rFonts w:ascii="Verdana" w:hAnsi="Verdana" w:cs="Arial"/>
          <w:sz w:val="20"/>
          <w:szCs w:val="20"/>
        </w:rPr>
        <w:t xml:space="preserve">Op benadeling van de in lid 1 t/m 6 bedoelde personen is artikel 5 lid 2 t/m 6 van overeenkomstige toepassing. </w:t>
      </w:r>
    </w:p>
    <w:p w:rsidR="008735CA" w:rsidRPr="007C71A9" w:rsidRDefault="008735CA" w:rsidP="007B2254">
      <w:pPr>
        <w:spacing w:line="240" w:lineRule="auto"/>
        <w:rPr>
          <w:rFonts w:ascii="Verdana" w:hAnsi="Verdana" w:cs="Arial"/>
          <w:b/>
          <w:sz w:val="20"/>
          <w:szCs w:val="20"/>
        </w:rPr>
      </w:pPr>
    </w:p>
    <w:bookmarkStart w:id="7" w:name="_Artikel_8._Vertrouwelijke_1"/>
    <w:bookmarkEnd w:id="7"/>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"_Artikel_8._Vertrouwelijke"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8. Vertrouwelijke omgang met de melding en de identiteit van de melder</w:t>
      </w:r>
      <w:r w:rsidRPr="007C71A9">
        <w:rPr>
          <w:rFonts w:ascii="Verdana" w:hAnsi="Verdana"/>
          <w:color w:val="000000" w:themeColor="text1"/>
        </w:rPr>
        <w:fldChar w:fldCharType="end"/>
      </w:r>
    </w:p>
    <w:p w:rsidR="008735CA" w:rsidRPr="007C71A9" w:rsidRDefault="008735CA" w:rsidP="007B2254">
      <w:pPr>
        <w:pStyle w:val="Lijstalinea"/>
        <w:numPr>
          <w:ilvl w:val="0"/>
          <w:numId w:val="6"/>
        </w:numPr>
        <w:spacing w:line="240" w:lineRule="auto"/>
        <w:rPr>
          <w:rFonts w:ascii="Verdana" w:hAnsi="Verdana" w:cs="Arial"/>
          <w:sz w:val="20"/>
          <w:szCs w:val="20"/>
        </w:rPr>
      </w:pPr>
      <w:r w:rsidRPr="007C71A9">
        <w:rPr>
          <w:rFonts w:ascii="Verdana" w:hAnsi="Verdana" w:cs="Arial"/>
          <w:sz w:val="20"/>
          <w:szCs w:val="20"/>
        </w:rPr>
        <w:t>De werkgever draagt er zorg voor dat de informatie over de melding zodanig wordt bewaard dat deze fysiek en digitaal alleen toegankelijk is voor diegenen die bij de behandeling van deze melding betrokken zijn.</w:t>
      </w:r>
    </w:p>
    <w:p w:rsidR="008735CA" w:rsidRPr="007C71A9" w:rsidRDefault="008735CA" w:rsidP="007B2254">
      <w:pPr>
        <w:pStyle w:val="Lijstalinea"/>
        <w:numPr>
          <w:ilvl w:val="0"/>
          <w:numId w:val="6"/>
        </w:numPr>
        <w:spacing w:line="240" w:lineRule="auto"/>
        <w:rPr>
          <w:rFonts w:ascii="Verdana" w:hAnsi="Verdana" w:cs="Arial"/>
          <w:sz w:val="20"/>
          <w:szCs w:val="20"/>
        </w:rPr>
      </w:pPr>
      <w:r w:rsidRPr="007C71A9">
        <w:rPr>
          <w:rFonts w:ascii="Verdana" w:hAnsi="Verdana" w:cs="Arial"/>
          <w:sz w:val="20"/>
          <w:szCs w:val="20"/>
        </w:rPr>
        <w:lastRenderedPageBreak/>
        <w:t>Al diegenen die bij de behandeling van een melding betrokken zijn maken de identiteit van de melder niet bekend zonder uitdrukkelijke schriftelijke instemming van de melder en gaan met de informatie over de melding vertrouwelijk om.</w:t>
      </w:r>
    </w:p>
    <w:p w:rsidR="008735CA" w:rsidRPr="007C71A9" w:rsidRDefault="008735CA" w:rsidP="007B2254">
      <w:pPr>
        <w:pStyle w:val="Lijstalinea"/>
        <w:numPr>
          <w:ilvl w:val="0"/>
          <w:numId w:val="6"/>
        </w:numPr>
        <w:spacing w:line="240" w:lineRule="auto"/>
        <w:rPr>
          <w:rFonts w:ascii="Verdana" w:hAnsi="Verdana" w:cs="Arial"/>
          <w:sz w:val="20"/>
          <w:szCs w:val="20"/>
        </w:rPr>
      </w:pPr>
      <w:r w:rsidRPr="007C71A9">
        <w:rPr>
          <w:rFonts w:ascii="Verdana" w:hAnsi="Verdana" w:cs="Arial"/>
          <w:sz w:val="20"/>
          <w:szCs w:val="20"/>
        </w:rPr>
        <w:t>Indien het vermoeden van een misstand of onregelmatigheid is gemeld via de vertrouwenspersoon en de melder geen toestemming heeft gegeven zijn identiteit bekend te maken, wordt alle correspondentie over de melding verstuurd aan de vertrouwenspersoon en stuurt de vertrouwenspersoon dit onverwijld door aan de melder.</w:t>
      </w:r>
    </w:p>
    <w:p w:rsidR="008735CA" w:rsidRPr="007C71A9" w:rsidRDefault="008735CA" w:rsidP="007B2254">
      <w:pPr>
        <w:pStyle w:val="Lijstalinea"/>
        <w:numPr>
          <w:ilvl w:val="0"/>
          <w:numId w:val="6"/>
        </w:numPr>
        <w:spacing w:line="240" w:lineRule="auto"/>
        <w:rPr>
          <w:rFonts w:ascii="Verdana" w:hAnsi="Verdana" w:cs="Arial"/>
          <w:sz w:val="20"/>
          <w:szCs w:val="20"/>
        </w:rPr>
      </w:pPr>
      <w:r w:rsidRPr="007C71A9">
        <w:rPr>
          <w:rFonts w:ascii="Verdana" w:hAnsi="Verdana" w:cs="Arial"/>
          <w:sz w:val="20"/>
          <w:szCs w:val="20"/>
        </w:rPr>
        <w:t>Al diegenen die bij de behandeling van een melding betrokken zijn maken de identiteit van de adviseur niet bekend zonder uitdrukkelijke schriftelijke instemming van de melder en de adviseur.</w:t>
      </w:r>
    </w:p>
    <w:p w:rsidR="008735CA" w:rsidRPr="007C71A9" w:rsidRDefault="008735CA" w:rsidP="007B2254">
      <w:pPr>
        <w:spacing w:line="240" w:lineRule="auto"/>
        <w:rPr>
          <w:rFonts w:ascii="Verdana" w:hAnsi="Verdana" w:cs="Arial"/>
          <w:b/>
          <w:sz w:val="20"/>
          <w:szCs w:val="20"/>
        </w:rPr>
      </w:pPr>
    </w:p>
    <w:bookmarkStart w:id="8" w:name="_Artikel_9._Vastlegging,_1"/>
    <w:bookmarkEnd w:id="8"/>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"_Artikel_9._Vastlegging,"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9. Vastlegging, doorsturen en ontvangstbevestiging van de interne melding</w:t>
      </w:r>
      <w:r w:rsidRPr="007C71A9">
        <w:rPr>
          <w:rFonts w:ascii="Verdana" w:hAnsi="Verdana"/>
          <w:color w:val="000000" w:themeColor="text1"/>
        </w:rPr>
        <w:fldChar w:fldCharType="end"/>
      </w:r>
    </w:p>
    <w:p w:rsidR="008735CA" w:rsidRPr="007C71A9" w:rsidRDefault="008735CA" w:rsidP="007B2254">
      <w:pPr>
        <w:pStyle w:val="Lijstalinea"/>
        <w:numPr>
          <w:ilvl w:val="0"/>
          <w:numId w:val="9"/>
        </w:numPr>
        <w:spacing w:line="240" w:lineRule="auto"/>
        <w:rPr>
          <w:rFonts w:ascii="Verdana" w:hAnsi="Verdana" w:cs="Arial"/>
          <w:sz w:val="20"/>
          <w:szCs w:val="20"/>
        </w:rPr>
      </w:pPr>
      <w:r w:rsidRPr="007C71A9">
        <w:rPr>
          <w:rFonts w:ascii="Verdana" w:hAnsi="Verdana" w:cs="Arial"/>
          <w:sz w:val="20"/>
          <w:szCs w:val="20"/>
        </w:rPr>
        <w:t>Indien de werknemer de melding van een vermoeden van een misstand of onregelmatigheid mondeling bij een leidinggevende doet of een schriftelijke melding van een mondelinge toelichting voorziet, draagt deze leidinggevende, in overleg met de melder, zorg voor een schriftelijke vaststelling hiervan, en legt deze vastlegging ter goedkeuring en ondertekening voor aan de melder. De melder ontvangt hiervan een afschrift.</w:t>
      </w:r>
    </w:p>
    <w:p w:rsidR="008735CA" w:rsidRPr="007C71A9" w:rsidRDefault="008735CA" w:rsidP="007B2254">
      <w:pPr>
        <w:pStyle w:val="Lijstalinea"/>
        <w:numPr>
          <w:ilvl w:val="0"/>
          <w:numId w:val="9"/>
        </w:numPr>
        <w:spacing w:line="240" w:lineRule="auto"/>
        <w:rPr>
          <w:rFonts w:ascii="Verdana" w:hAnsi="Verdana" w:cs="Arial"/>
          <w:sz w:val="20"/>
          <w:szCs w:val="20"/>
        </w:rPr>
      </w:pPr>
      <w:r w:rsidRPr="007C71A9">
        <w:rPr>
          <w:rFonts w:ascii="Verdana" w:hAnsi="Verdana" w:cs="Arial"/>
          <w:sz w:val="20"/>
          <w:szCs w:val="20"/>
        </w:rPr>
        <w:t>Indien de werknemer de melding van een vermoeden van een misstand of onregelmatigheid mondeling via de vertrouwenspersoon doet of een schriftelijke melding van een mondelinge toelichting voorziet, draagt deze vertrouwenspersoon, in overleg met de melder, zorg voor een schriftelijke vaststelling hiervan, en legt deze vastlegging ter goedkeuring en ondertekening voor aan de melder. De melder ontvangt hiervan een afschrift.</w:t>
      </w:r>
    </w:p>
    <w:p w:rsidR="008735CA" w:rsidRPr="007C71A9" w:rsidRDefault="008735CA" w:rsidP="007B2254">
      <w:pPr>
        <w:pStyle w:val="Lijstalinea"/>
        <w:numPr>
          <w:ilvl w:val="0"/>
          <w:numId w:val="9"/>
        </w:numPr>
        <w:spacing w:line="240" w:lineRule="auto"/>
        <w:rPr>
          <w:rFonts w:ascii="Verdana" w:hAnsi="Verdana" w:cs="Arial"/>
          <w:sz w:val="20"/>
          <w:szCs w:val="20"/>
        </w:rPr>
      </w:pPr>
      <w:r w:rsidRPr="007C71A9">
        <w:rPr>
          <w:rFonts w:ascii="Verdana" w:hAnsi="Verdana" w:cs="Arial"/>
          <w:sz w:val="20"/>
          <w:szCs w:val="20"/>
        </w:rPr>
        <w:t>De leidinggevende bij wie de melding is gedaan stuurt de melding onverwijld door aan de hoogste leidinggevende binnen de organisatie van de werkgever.</w:t>
      </w:r>
    </w:p>
    <w:p w:rsidR="008735CA" w:rsidRPr="007C71A9" w:rsidRDefault="008735CA" w:rsidP="007B2254">
      <w:pPr>
        <w:pStyle w:val="Lijstalinea"/>
        <w:numPr>
          <w:ilvl w:val="0"/>
          <w:numId w:val="9"/>
        </w:numPr>
        <w:spacing w:line="240" w:lineRule="auto"/>
        <w:rPr>
          <w:rFonts w:ascii="Verdana" w:hAnsi="Verdana" w:cs="Arial"/>
          <w:sz w:val="20"/>
          <w:szCs w:val="20"/>
        </w:rPr>
      </w:pPr>
      <w:r w:rsidRPr="007C71A9">
        <w:rPr>
          <w:rFonts w:ascii="Verdana" w:hAnsi="Verdana" w:cs="Arial"/>
          <w:sz w:val="20"/>
          <w:szCs w:val="20"/>
        </w:rPr>
        <w:t xml:space="preserve">Indien de melder of de leidinggevende bij wie de melding is gedaan een redelijk vermoeden hebben dat de hoogst leidinggevende bij de vermoede misstand of onregelmatigheid betrokken is, stuurt de leidinggevende de melding onverwijld door aan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xml:space="preserve"> binnen de organisatie van de werkgever. </w:t>
      </w:r>
      <w:r w:rsidR="007C71A9">
        <w:rPr>
          <w:rFonts w:ascii="Verdana" w:hAnsi="Verdana" w:cs="Arial"/>
          <w:sz w:val="20"/>
          <w:szCs w:val="20"/>
        </w:rPr>
        <w:br/>
      </w:r>
      <w:r w:rsidRPr="007C71A9">
        <w:rPr>
          <w:rFonts w:ascii="Verdana" w:hAnsi="Verdana" w:cs="Arial"/>
          <w:sz w:val="20"/>
          <w:szCs w:val="20"/>
        </w:rPr>
        <w:t xml:space="preserve">In dat geval dient in deze regeling voor “de hoogste leidinggevende” verder “het interne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te worden gelezen.</w:t>
      </w:r>
    </w:p>
    <w:p w:rsidR="008735CA" w:rsidRPr="007C71A9" w:rsidRDefault="008735CA" w:rsidP="007B2254">
      <w:pPr>
        <w:pStyle w:val="Lijstalinea"/>
        <w:numPr>
          <w:ilvl w:val="0"/>
          <w:numId w:val="9"/>
        </w:numPr>
        <w:spacing w:line="240" w:lineRule="auto"/>
        <w:rPr>
          <w:rFonts w:ascii="Verdana" w:hAnsi="Verdana" w:cs="Arial"/>
          <w:sz w:val="20"/>
          <w:szCs w:val="20"/>
        </w:rPr>
      </w:pPr>
      <w:r w:rsidRPr="007C71A9">
        <w:rPr>
          <w:rFonts w:ascii="Verdana" w:hAnsi="Verdana" w:cs="Arial"/>
          <w:sz w:val="20"/>
          <w:szCs w:val="20"/>
        </w:rPr>
        <w:t>De hoogste leidinggevende stuurt de melder onverwijld een bevestiging dat de melding is ontvangen. De ontvangstbevestiging bevat in ieder geval een zakelijke beschrijving van de melding, de datum waarop deze is ontvangen en een afschrift van de melding.</w:t>
      </w:r>
    </w:p>
    <w:p w:rsidR="008735CA" w:rsidRPr="007C71A9" w:rsidRDefault="008735CA" w:rsidP="007B2254">
      <w:pPr>
        <w:pStyle w:val="Lijstalinea"/>
        <w:numPr>
          <w:ilvl w:val="0"/>
          <w:numId w:val="9"/>
        </w:numPr>
        <w:spacing w:line="240" w:lineRule="auto"/>
        <w:rPr>
          <w:rFonts w:ascii="Verdana" w:hAnsi="Verdana" w:cs="Arial"/>
          <w:sz w:val="20"/>
          <w:szCs w:val="20"/>
        </w:rPr>
      </w:pPr>
      <w:r w:rsidRPr="007C71A9">
        <w:rPr>
          <w:rFonts w:ascii="Verdana" w:hAnsi="Verdana" w:cs="Arial"/>
          <w:sz w:val="20"/>
          <w:szCs w:val="20"/>
        </w:rPr>
        <w:t>Na ontvangst van de melding wijst de hoogste leidinggevende, in overleg met de melder, onverwijld een contactpersoon aan met het oog op het tegengaan van benadeling.</w:t>
      </w:r>
    </w:p>
    <w:p w:rsidR="008735CA" w:rsidRPr="007C71A9" w:rsidRDefault="008735CA" w:rsidP="007B2254">
      <w:pPr>
        <w:spacing w:line="240" w:lineRule="auto"/>
        <w:rPr>
          <w:rFonts w:ascii="Verdana" w:hAnsi="Verdana" w:cs="Arial"/>
          <w:sz w:val="20"/>
          <w:szCs w:val="20"/>
        </w:rPr>
      </w:pPr>
    </w:p>
    <w:bookmarkStart w:id="9" w:name="_Artikel_10._Behandeling_1"/>
    <w:bookmarkEnd w:id="9"/>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"_Artikel_10._Behandeling"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10. Behandeling van de interne melding door de werkgever</w:t>
      </w:r>
      <w:r w:rsidRPr="007C71A9">
        <w:rPr>
          <w:rFonts w:ascii="Verdana" w:hAnsi="Verdana"/>
          <w:color w:val="000000" w:themeColor="text1"/>
        </w:rPr>
        <w:fldChar w:fldCharType="end"/>
      </w:r>
      <w:r w:rsidR="008735CA" w:rsidRPr="007C71A9">
        <w:rPr>
          <w:rFonts w:ascii="Verdana" w:hAnsi="Verdana"/>
          <w:color w:val="000000" w:themeColor="text1"/>
        </w:rPr>
        <w:t xml:space="preserve"> </w:t>
      </w:r>
    </w:p>
    <w:p w:rsidR="008735CA" w:rsidRPr="007C71A9" w:rsidRDefault="008735CA" w:rsidP="007B2254">
      <w:pPr>
        <w:pStyle w:val="Lijstalinea"/>
        <w:numPr>
          <w:ilvl w:val="0"/>
          <w:numId w:val="10"/>
        </w:numPr>
        <w:spacing w:line="240" w:lineRule="auto"/>
        <w:rPr>
          <w:rFonts w:ascii="Verdana" w:hAnsi="Verdana" w:cs="Arial"/>
          <w:sz w:val="20"/>
          <w:szCs w:val="20"/>
        </w:rPr>
      </w:pPr>
      <w:r w:rsidRPr="007C71A9">
        <w:rPr>
          <w:rFonts w:ascii="Verdana" w:hAnsi="Verdana" w:cs="Arial"/>
          <w:sz w:val="20"/>
          <w:szCs w:val="20"/>
        </w:rPr>
        <w:t xml:space="preserve">De hoogste leidinggevende stelt een onderzoek in naar het gemelde vermoeden van een misstand of onregelmatigheid, tenzij: </w:t>
      </w:r>
    </w:p>
    <w:p w:rsidR="008735CA" w:rsidRPr="007C71A9" w:rsidRDefault="008735CA" w:rsidP="007B2254">
      <w:pPr>
        <w:pStyle w:val="Lijstalinea"/>
        <w:numPr>
          <w:ilvl w:val="1"/>
          <w:numId w:val="10"/>
        </w:numPr>
        <w:spacing w:line="240" w:lineRule="auto"/>
        <w:ind w:left="709"/>
        <w:rPr>
          <w:rFonts w:ascii="Verdana" w:hAnsi="Verdana" w:cs="Arial"/>
          <w:sz w:val="20"/>
          <w:szCs w:val="20"/>
        </w:rPr>
      </w:pPr>
      <w:r w:rsidRPr="007C71A9">
        <w:rPr>
          <w:rFonts w:ascii="Verdana" w:hAnsi="Verdana" w:cs="Arial"/>
          <w:sz w:val="20"/>
          <w:szCs w:val="20"/>
        </w:rPr>
        <w:t>het vermoeden niet gebaseerd is op redelijke gronden, of</w:t>
      </w:r>
    </w:p>
    <w:p w:rsidR="008735CA" w:rsidRPr="007C71A9" w:rsidRDefault="008735CA" w:rsidP="007B2254">
      <w:pPr>
        <w:pStyle w:val="Lijstalinea"/>
        <w:numPr>
          <w:ilvl w:val="1"/>
          <w:numId w:val="10"/>
        </w:numPr>
        <w:spacing w:line="240" w:lineRule="auto"/>
        <w:ind w:left="709"/>
        <w:rPr>
          <w:rFonts w:ascii="Verdana" w:hAnsi="Verdana" w:cs="Arial"/>
          <w:sz w:val="20"/>
          <w:szCs w:val="20"/>
        </w:rPr>
      </w:pPr>
      <w:r w:rsidRPr="007C71A9">
        <w:rPr>
          <w:rFonts w:ascii="Verdana" w:hAnsi="Verdana" w:cs="Arial"/>
          <w:sz w:val="20"/>
          <w:szCs w:val="20"/>
        </w:rPr>
        <w:t>op voorhand duidelijk is dat het gemelde geen betrekking heeft op een vermoeden van een misstand of onregelmatigheid.</w:t>
      </w:r>
    </w:p>
    <w:p w:rsidR="008735CA" w:rsidRPr="007C71A9" w:rsidRDefault="008735CA" w:rsidP="007B2254">
      <w:pPr>
        <w:pStyle w:val="Lijstalinea"/>
        <w:numPr>
          <w:ilvl w:val="0"/>
          <w:numId w:val="10"/>
        </w:numPr>
        <w:spacing w:line="240" w:lineRule="auto"/>
        <w:rPr>
          <w:rFonts w:ascii="Verdana" w:hAnsi="Verdana" w:cs="Arial"/>
          <w:sz w:val="20"/>
          <w:szCs w:val="20"/>
        </w:rPr>
      </w:pPr>
      <w:r w:rsidRPr="007C71A9">
        <w:rPr>
          <w:rFonts w:ascii="Verdana" w:hAnsi="Verdana" w:cs="Arial"/>
          <w:sz w:val="20"/>
          <w:szCs w:val="20"/>
        </w:rPr>
        <w:t>Indien de hoogste leidinggevende besluit geen onderzoek in te stellen, informeert hij de melder daar binnen twee weken na de interne melding schriftelijk over. Daarbij wordt tevens aangegeven op grond waarvan de hoogste leidinggevende van oordeel is dat het vermoeden niet gebaseerd is op redelijke gronden, of dat op voorhand duidelijk is dat het gemelde geen betrekking heeft op een vermoeden van een misstand of onregelmatigheid.</w:t>
      </w:r>
    </w:p>
    <w:p w:rsidR="008735CA" w:rsidRPr="007C71A9" w:rsidRDefault="008735CA" w:rsidP="007B2254">
      <w:pPr>
        <w:pStyle w:val="Lijstalinea"/>
        <w:numPr>
          <w:ilvl w:val="0"/>
          <w:numId w:val="10"/>
        </w:numPr>
        <w:spacing w:line="240" w:lineRule="auto"/>
        <w:rPr>
          <w:rFonts w:ascii="Verdana" w:hAnsi="Verdana" w:cs="Arial"/>
          <w:sz w:val="20"/>
          <w:szCs w:val="20"/>
        </w:rPr>
      </w:pPr>
      <w:r w:rsidRPr="007C71A9">
        <w:rPr>
          <w:rFonts w:ascii="Verdana" w:hAnsi="Verdana" w:cs="Arial"/>
          <w:sz w:val="20"/>
          <w:szCs w:val="20"/>
        </w:rPr>
        <w:lastRenderedPageBreak/>
        <w:t>De hoogste leidinggevende beoordeelt of een externe instantie als bedoeld in artikel 14 lid 3 van de interne melding van een vermoeden van een misstand op de hoogte moet worden gebracht. Indien de werkgever een externe instantie op de hoogte stelt, stuurt de hoogste leidinggevende de melder hiervan een afschrift, tenzij hiertegen ernstige bezwaren bestaan.</w:t>
      </w:r>
    </w:p>
    <w:p w:rsidR="008735CA" w:rsidRPr="007C71A9" w:rsidRDefault="008735CA" w:rsidP="007B2254">
      <w:pPr>
        <w:pStyle w:val="Lijstalinea"/>
        <w:numPr>
          <w:ilvl w:val="0"/>
          <w:numId w:val="10"/>
        </w:numPr>
        <w:spacing w:line="240" w:lineRule="auto"/>
        <w:rPr>
          <w:rFonts w:ascii="Verdana" w:hAnsi="Verdana" w:cs="Arial"/>
          <w:sz w:val="20"/>
          <w:szCs w:val="20"/>
        </w:rPr>
      </w:pPr>
      <w:r w:rsidRPr="007C71A9">
        <w:rPr>
          <w:rFonts w:ascii="Verdana" w:hAnsi="Verdana" w:cs="Arial"/>
          <w:sz w:val="20"/>
          <w:szCs w:val="20"/>
        </w:rPr>
        <w:t xml:space="preserve">De hoogste leidinggevende draagt het onderzoek op aan onderzoekers die onafhankelijk en onpartijdig zijn, en laat het onderzoek in ieder geval niet uitvoeren door personen die mogelijk betrokken zijn of zijn geweest bij de vermoede misstand of onregelmatigheid. </w:t>
      </w:r>
    </w:p>
    <w:p w:rsidR="008735CA" w:rsidRPr="007C71A9" w:rsidRDefault="008735CA" w:rsidP="007B2254">
      <w:pPr>
        <w:pStyle w:val="Lijstalinea"/>
        <w:numPr>
          <w:ilvl w:val="0"/>
          <w:numId w:val="10"/>
        </w:numPr>
        <w:spacing w:line="240" w:lineRule="auto"/>
        <w:rPr>
          <w:rFonts w:ascii="Verdana" w:hAnsi="Verdana" w:cs="Arial"/>
          <w:sz w:val="20"/>
          <w:szCs w:val="20"/>
        </w:rPr>
      </w:pPr>
      <w:r w:rsidRPr="007C71A9">
        <w:rPr>
          <w:rFonts w:ascii="Verdana" w:hAnsi="Verdana" w:cs="Arial"/>
          <w:sz w:val="20"/>
          <w:szCs w:val="20"/>
        </w:rPr>
        <w:t>De hoogste leidinggevende informeert de melder onverwijld schriftelijk dat een onderzoek is ingesteld en door wie het onderzoek wordt uitgevoerd. De hoogst leidinggevende stuurt de melder daarbij een afschrift van de onderzoeksopdracht, tenzij hiertegen ernstige bezwaren bestaan.</w:t>
      </w:r>
    </w:p>
    <w:p w:rsidR="008735CA" w:rsidRPr="007C71A9" w:rsidRDefault="008735CA" w:rsidP="007B2254">
      <w:pPr>
        <w:pStyle w:val="Lijstalinea"/>
        <w:numPr>
          <w:ilvl w:val="0"/>
          <w:numId w:val="10"/>
        </w:numPr>
        <w:spacing w:line="240" w:lineRule="auto"/>
        <w:rPr>
          <w:rFonts w:ascii="Verdana" w:hAnsi="Verdana" w:cs="Arial"/>
          <w:sz w:val="20"/>
          <w:szCs w:val="20"/>
        </w:rPr>
      </w:pPr>
      <w:r w:rsidRPr="007C71A9">
        <w:rPr>
          <w:rFonts w:ascii="Verdana" w:hAnsi="Verdana" w:cs="Arial"/>
          <w:sz w:val="20"/>
          <w:szCs w:val="20"/>
        </w:rPr>
        <w:t xml:space="preserve">De hoogste leidinggevende informeert de personen op wie een melding betrekking heeft over de melding en over het op de hoogte brengen van een externe instantie zoals bedoeld in lid 3, tenzij het onderzoeksbelang of het </w:t>
      </w:r>
      <w:proofErr w:type="spellStart"/>
      <w:r w:rsidRPr="007C71A9">
        <w:rPr>
          <w:rFonts w:ascii="Verdana" w:hAnsi="Verdana" w:cs="Arial"/>
          <w:sz w:val="20"/>
          <w:szCs w:val="20"/>
        </w:rPr>
        <w:t>handhavingsbelang</w:t>
      </w:r>
      <w:proofErr w:type="spellEnd"/>
      <w:r w:rsidRPr="007C71A9">
        <w:rPr>
          <w:rFonts w:ascii="Verdana" w:hAnsi="Verdana" w:cs="Arial"/>
          <w:sz w:val="20"/>
          <w:szCs w:val="20"/>
        </w:rPr>
        <w:t xml:space="preserve"> daardoor kunnen worden geschaad.</w:t>
      </w:r>
    </w:p>
    <w:p w:rsidR="008735CA" w:rsidRPr="007C71A9" w:rsidRDefault="008735CA" w:rsidP="007B2254">
      <w:pPr>
        <w:spacing w:line="240" w:lineRule="auto"/>
        <w:rPr>
          <w:rFonts w:ascii="Verdana" w:hAnsi="Verdana" w:cs="Arial"/>
          <w:sz w:val="20"/>
          <w:szCs w:val="20"/>
        </w:rPr>
      </w:pPr>
    </w:p>
    <w:bookmarkStart w:id="10" w:name="_Artikel_11._De_1"/>
    <w:bookmarkEnd w:id="10"/>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"_Artikel_11._De"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11. De uitvoering van het onderzoek</w:t>
      </w:r>
      <w:r w:rsidRPr="007C71A9">
        <w:rPr>
          <w:rFonts w:ascii="Verdana" w:hAnsi="Verdana"/>
          <w:color w:val="000000" w:themeColor="text1"/>
        </w:rPr>
        <w:fldChar w:fldCharType="end"/>
      </w:r>
    </w:p>
    <w:p w:rsidR="008735CA" w:rsidRPr="007C71A9" w:rsidRDefault="008735CA" w:rsidP="007B2254">
      <w:pPr>
        <w:pStyle w:val="Lijstalinea"/>
        <w:numPr>
          <w:ilvl w:val="0"/>
          <w:numId w:val="18"/>
        </w:numPr>
        <w:spacing w:line="240" w:lineRule="auto"/>
        <w:rPr>
          <w:rFonts w:ascii="Verdana" w:hAnsi="Verdana" w:cs="Arial"/>
          <w:sz w:val="20"/>
          <w:szCs w:val="20"/>
        </w:rPr>
      </w:pPr>
      <w:r w:rsidRPr="007C71A9">
        <w:rPr>
          <w:rFonts w:ascii="Verdana" w:hAnsi="Verdana" w:cs="Arial"/>
          <w:sz w:val="20"/>
          <w:szCs w:val="20"/>
        </w:rPr>
        <w:t>De onderzoekers stellen de melder in de gelegenheid te worden gehoord. De onderzoekers dragen zorg voor een schriftelijke vaststelling hiervan, en leggen deze vastlegging ter goedkeuring en ondertekening voor aan de melder. De melder ontvangt hiervan een afschrift.</w:t>
      </w:r>
    </w:p>
    <w:p w:rsidR="008735CA" w:rsidRPr="007C71A9" w:rsidRDefault="008735CA" w:rsidP="007B2254">
      <w:pPr>
        <w:pStyle w:val="Lijstalinea"/>
        <w:numPr>
          <w:ilvl w:val="0"/>
          <w:numId w:val="18"/>
        </w:numPr>
        <w:spacing w:line="240" w:lineRule="auto"/>
        <w:rPr>
          <w:rFonts w:ascii="Verdana" w:hAnsi="Verdana" w:cs="Arial"/>
          <w:sz w:val="20"/>
          <w:szCs w:val="20"/>
        </w:rPr>
      </w:pPr>
      <w:r w:rsidRPr="007C71A9">
        <w:rPr>
          <w:rFonts w:ascii="Verdana" w:hAnsi="Verdana" w:cs="Arial"/>
          <w:sz w:val="20"/>
          <w:szCs w:val="20"/>
        </w:rPr>
        <w:t xml:space="preserve">De onderzoekers kunnen ook anderen horen. De onderzoekers dragen zorg voor een schriftelijke vaststelling hiervan, en leggen deze vastlegging ter goedkeuring en ondertekening voor aan degene die gehoord is. Degene die gehoord is ontvangt hiervan een afschrift. </w:t>
      </w:r>
    </w:p>
    <w:p w:rsidR="008735CA" w:rsidRPr="007C71A9" w:rsidRDefault="008735CA" w:rsidP="007B2254">
      <w:pPr>
        <w:pStyle w:val="Lijstalinea"/>
        <w:numPr>
          <w:ilvl w:val="0"/>
          <w:numId w:val="18"/>
        </w:numPr>
        <w:spacing w:line="240" w:lineRule="auto"/>
        <w:rPr>
          <w:rFonts w:ascii="Verdana" w:hAnsi="Verdana" w:cs="Arial"/>
          <w:sz w:val="20"/>
          <w:szCs w:val="20"/>
        </w:rPr>
      </w:pPr>
      <w:r w:rsidRPr="007C71A9">
        <w:rPr>
          <w:rFonts w:ascii="Verdana" w:hAnsi="Verdana" w:cs="Arial"/>
          <w:sz w:val="20"/>
          <w:szCs w:val="20"/>
        </w:rPr>
        <w:t>De onderzoekers kunnen binnen de organisatie van de werkgever alle documenten inzien en opvragen die zij voor het doen van het onderzoek redelijkerwijs nodig achten.</w:t>
      </w:r>
    </w:p>
    <w:p w:rsidR="008735CA" w:rsidRPr="007C71A9" w:rsidRDefault="008735CA" w:rsidP="007B2254">
      <w:pPr>
        <w:pStyle w:val="Lijstalinea"/>
        <w:numPr>
          <w:ilvl w:val="0"/>
          <w:numId w:val="18"/>
        </w:numPr>
        <w:spacing w:line="240" w:lineRule="auto"/>
        <w:rPr>
          <w:rFonts w:ascii="Verdana" w:hAnsi="Verdana" w:cs="Arial"/>
          <w:sz w:val="20"/>
          <w:szCs w:val="20"/>
        </w:rPr>
      </w:pPr>
      <w:r w:rsidRPr="007C71A9">
        <w:rPr>
          <w:rFonts w:ascii="Verdana" w:hAnsi="Verdana" w:cs="Arial"/>
          <w:sz w:val="20"/>
          <w:szCs w:val="20"/>
        </w:rPr>
        <w:t>Werknemers mogen de onderzoekers alle documenten verstrekken waarvan zij het redelijkerwijs nodig achten dat de onderzoekers daar in het kader van het onderzoek kennis van nemen.</w:t>
      </w:r>
    </w:p>
    <w:p w:rsidR="008735CA" w:rsidRPr="007C71A9" w:rsidRDefault="008735CA" w:rsidP="007B2254">
      <w:pPr>
        <w:pStyle w:val="Lijstalinea"/>
        <w:numPr>
          <w:ilvl w:val="0"/>
          <w:numId w:val="18"/>
        </w:numPr>
        <w:spacing w:line="240" w:lineRule="auto"/>
        <w:rPr>
          <w:rFonts w:ascii="Verdana" w:hAnsi="Verdana" w:cs="Arial"/>
          <w:sz w:val="20"/>
          <w:szCs w:val="20"/>
        </w:rPr>
      </w:pPr>
      <w:r w:rsidRPr="007C71A9">
        <w:rPr>
          <w:rFonts w:ascii="Verdana" w:hAnsi="Verdana" w:cs="Arial"/>
          <w:sz w:val="20"/>
          <w:szCs w:val="20"/>
        </w:rPr>
        <w:t>De onderzoekers stellen een concept onderzoeksrapport op en stellen de melder in de gelegenheid daar opmerkingen bij te maken, tenzij hiertegen ernstige bezwaren bestaan.</w:t>
      </w:r>
    </w:p>
    <w:p w:rsidR="008735CA" w:rsidRPr="007C71A9" w:rsidRDefault="008735CA" w:rsidP="007B2254">
      <w:pPr>
        <w:pStyle w:val="Lijstalinea"/>
        <w:numPr>
          <w:ilvl w:val="0"/>
          <w:numId w:val="18"/>
        </w:numPr>
        <w:spacing w:line="240" w:lineRule="auto"/>
        <w:rPr>
          <w:rFonts w:ascii="Verdana" w:hAnsi="Verdana" w:cs="Arial"/>
          <w:sz w:val="20"/>
          <w:szCs w:val="20"/>
        </w:rPr>
      </w:pPr>
      <w:r w:rsidRPr="007C71A9">
        <w:rPr>
          <w:rFonts w:ascii="Verdana" w:hAnsi="Verdana" w:cs="Arial"/>
          <w:sz w:val="20"/>
          <w:szCs w:val="20"/>
        </w:rPr>
        <w:t>De onderzoekers stellen vervolgens het onderzoeksrapport vast. Zij sturen de melder hiervan een afschrift, tenzij hiertegen ernstige bezwaren bestaan.</w:t>
      </w:r>
    </w:p>
    <w:p w:rsidR="008735CA" w:rsidRPr="007C71A9" w:rsidRDefault="008735CA" w:rsidP="007B2254">
      <w:pPr>
        <w:spacing w:line="240" w:lineRule="auto"/>
        <w:rPr>
          <w:rFonts w:ascii="Verdana" w:hAnsi="Verdana" w:cs="Arial"/>
          <w:sz w:val="20"/>
          <w:szCs w:val="20"/>
        </w:rPr>
      </w:pPr>
    </w:p>
    <w:bookmarkStart w:id="11" w:name="_Artikel_12._Standpunt_1"/>
    <w:bookmarkEnd w:id="11"/>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"_Artikel_12._Standpunt"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12. Standpunt van de werkgever</w:t>
      </w:r>
      <w:r w:rsidRPr="007C71A9">
        <w:rPr>
          <w:rFonts w:ascii="Verdana" w:hAnsi="Verdana"/>
          <w:color w:val="000000" w:themeColor="text1"/>
        </w:rPr>
        <w:fldChar w:fldCharType="end"/>
      </w:r>
    </w:p>
    <w:p w:rsidR="008735CA" w:rsidRPr="007C71A9" w:rsidRDefault="008735CA" w:rsidP="007B2254">
      <w:pPr>
        <w:pStyle w:val="Lijstalinea"/>
        <w:numPr>
          <w:ilvl w:val="0"/>
          <w:numId w:val="12"/>
        </w:numPr>
        <w:spacing w:line="240" w:lineRule="auto"/>
        <w:rPr>
          <w:rFonts w:ascii="Verdana" w:hAnsi="Verdana" w:cs="Arial"/>
          <w:sz w:val="20"/>
          <w:szCs w:val="20"/>
        </w:rPr>
      </w:pPr>
      <w:r w:rsidRPr="007C71A9">
        <w:rPr>
          <w:rFonts w:ascii="Verdana" w:hAnsi="Verdana" w:cs="Arial"/>
          <w:sz w:val="20"/>
          <w:szCs w:val="20"/>
        </w:rPr>
        <w:t>De hoogste leidinggevende informeert de melder binnen acht weken na de melding schriftelijk over het inhoudelijk standpunt met betrekking tot het gemelde vermoeden van een missstand of onregelmatigheid. Daarbij wordt tevens aangegeven tot welke stappen de melding heeft geleid.</w:t>
      </w:r>
    </w:p>
    <w:p w:rsidR="008735CA" w:rsidRPr="007C71A9" w:rsidRDefault="008735CA" w:rsidP="007B2254">
      <w:pPr>
        <w:pStyle w:val="Lijstalinea"/>
        <w:numPr>
          <w:ilvl w:val="0"/>
          <w:numId w:val="12"/>
        </w:numPr>
        <w:spacing w:line="240" w:lineRule="auto"/>
        <w:rPr>
          <w:rFonts w:ascii="Verdana" w:hAnsi="Verdana" w:cs="Arial"/>
          <w:sz w:val="20"/>
          <w:szCs w:val="20"/>
        </w:rPr>
      </w:pPr>
      <w:r w:rsidRPr="007C71A9">
        <w:rPr>
          <w:rFonts w:ascii="Verdana" w:hAnsi="Verdana" w:cs="Arial"/>
          <w:sz w:val="20"/>
          <w:szCs w:val="20"/>
        </w:rPr>
        <w:t>Indien duidelijk wordt dat het standpunt niet binnen de gestelde termijn kan worden gegeven, informeert de hoogste leidinggevende de melder daar schriftelijk over. Daarbij wordt aangegeven binnen welke termijn de melder het standpunt tegemoet kan zien. Indien de totale termijn daardoor meer dan twaalfweken bedraagt, wordt daarbij tevens aangegeven waarom een langere termijn noodzakelijk is.</w:t>
      </w:r>
    </w:p>
    <w:p w:rsidR="007B2254" w:rsidRDefault="007B2254">
      <w:pPr>
        <w:spacing w:after="200" w:line="276" w:lineRule="auto"/>
        <w:rPr>
          <w:rFonts w:ascii="Verdana" w:hAnsi="Verdana" w:cs="Arial"/>
          <w:sz w:val="20"/>
          <w:szCs w:val="20"/>
        </w:rPr>
      </w:pPr>
      <w:r>
        <w:rPr>
          <w:rFonts w:ascii="Verdana" w:hAnsi="Verdana" w:cs="Arial"/>
          <w:sz w:val="20"/>
          <w:szCs w:val="20"/>
        </w:rPr>
        <w:br w:type="page"/>
      </w:r>
    </w:p>
    <w:p w:rsidR="008735CA" w:rsidRPr="007C71A9" w:rsidRDefault="008735CA" w:rsidP="007B2254">
      <w:pPr>
        <w:pStyle w:val="Lijstalinea"/>
        <w:numPr>
          <w:ilvl w:val="0"/>
          <w:numId w:val="12"/>
        </w:numPr>
        <w:spacing w:line="240" w:lineRule="auto"/>
        <w:rPr>
          <w:rFonts w:ascii="Verdana" w:hAnsi="Verdana" w:cs="Arial"/>
          <w:sz w:val="20"/>
          <w:szCs w:val="20"/>
        </w:rPr>
      </w:pPr>
      <w:r w:rsidRPr="007C71A9">
        <w:rPr>
          <w:rFonts w:ascii="Verdana" w:hAnsi="Verdana" w:cs="Arial"/>
          <w:sz w:val="20"/>
          <w:szCs w:val="20"/>
        </w:rPr>
        <w:lastRenderedPageBreak/>
        <w:t>Na afronding van het onderzoek beoordeelt de hoogste leidinggevende of een externe instantie als bedoeld in artikel 14 lid 3 van de interne melding van een vermoeden van een misstand en van het onderzoeksrapport en het standpunt van de werkgever op de hoogte moet worden gebracht. Indien de werkgever een externe instantie op de hoogte stelt, stuurt hij de melder hiervan een afschrift, tenzij hiertegen ernstige bezwaren bestaan.</w:t>
      </w:r>
    </w:p>
    <w:p w:rsidR="008735CA" w:rsidRPr="007C71A9" w:rsidRDefault="008735CA" w:rsidP="007B2254">
      <w:pPr>
        <w:pStyle w:val="Lijstalinea"/>
        <w:numPr>
          <w:ilvl w:val="0"/>
          <w:numId w:val="12"/>
        </w:numPr>
        <w:spacing w:line="240" w:lineRule="auto"/>
        <w:rPr>
          <w:rFonts w:ascii="Verdana" w:hAnsi="Verdana" w:cs="Arial"/>
          <w:sz w:val="20"/>
          <w:szCs w:val="20"/>
        </w:rPr>
      </w:pPr>
      <w:r w:rsidRPr="007C71A9">
        <w:rPr>
          <w:rFonts w:ascii="Verdana" w:hAnsi="Verdana" w:cs="Arial"/>
          <w:sz w:val="20"/>
          <w:szCs w:val="20"/>
        </w:rPr>
        <w:t xml:space="preserve">De personen op wie de melding betrekking heeft, worden in overeenkomstige zin geïnformeerd als de melder op grond van lid 1 t/m 3, tenzij het onderzoeksbelang of het </w:t>
      </w:r>
      <w:proofErr w:type="spellStart"/>
      <w:r w:rsidRPr="007C71A9">
        <w:rPr>
          <w:rFonts w:ascii="Verdana" w:hAnsi="Verdana" w:cs="Arial"/>
          <w:sz w:val="20"/>
          <w:szCs w:val="20"/>
        </w:rPr>
        <w:t>handhavingsbelang</w:t>
      </w:r>
      <w:proofErr w:type="spellEnd"/>
      <w:r w:rsidRPr="007C71A9">
        <w:rPr>
          <w:rFonts w:ascii="Verdana" w:hAnsi="Verdana" w:cs="Arial"/>
          <w:sz w:val="20"/>
          <w:szCs w:val="20"/>
        </w:rPr>
        <w:t xml:space="preserve"> daardoor kunnen worden geschaad.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pStyle w:val="Kop2"/>
        <w:spacing w:line="240" w:lineRule="auto"/>
        <w:rPr>
          <w:rFonts w:ascii="Verdana" w:hAnsi="Verdana"/>
        </w:rPr>
      </w:pPr>
      <w:r w:rsidRPr="007C71A9">
        <w:rPr>
          <w:rFonts w:ascii="Verdana" w:hAnsi="Verdana"/>
        </w:rPr>
        <w:t>Artikel 13. Hoor en wederhoor ten aanzien van onderzoeksrapport en standpunt werkgever</w:t>
      </w:r>
    </w:p>
    <w:p w:rsidR="008735CA" w:rsidRPr="007C71A9" w:rsidRDefault="008735CA" w:rsidP="007B2254">
      <w:pPr>
        <w:pStyle w:val="Lijstalinea"/>
        <w:numPr>
          <w:ilvl w:val="0"/>
          <w:numId w:val="19"/>
        </w:numPr>
        <w:spacing w:line="240" w:lineRule="auto"/>
        <w:rPr>
          <w:rFonts w:ascii="Verdana" w:hAnsi="Verdana" w:cs="Arial"/>
          <w:sz w:val="20"/>
          <w:szCs w:val="20"/>
        </w:rPr>
      </w:pPr>
      <w:r w:rsidRPr="007C71A9">
        <w:rPr>
          <w:rFonts w:ascii="Verdana" w:hAnsi="Verdana" w:cs="Arial"/>
          <w:sz w:val="20"/>
          <w:szCs w:val="20"/>
        </w:rPr>
        <w:t>De werkgever stelt de melder in de gelegenheid op het onderzoeksrapport en het standpunt van de werkgever te reageren.</w:t>
      </w:r>
    </w:p>
    <w:p w:rsidR="008735CA" w:rsidRPr="007C71A9" w:rsidRDefault="008735CA" w:rsidP="007B2254">
      <w:pPr>
        <w:pStyle w:val="Lijstalinea"/>
        <w:numPr>
          <w:ilvl w:val="0"/>
          <w:numId w:val="19"/>
        </w:numPr>
        <w:spacing w:line="240" w:lineRule="auto"/>
        <w:rPr>
          <w:rFonts w:ascii="Verdana" w:hAnsi="Verdana" w:cs="Arial"/>
          <w:sz w:val="20"/>
          <w:szCs w:val="20"/>
        </w:rPr>
      </w:pPr>
      <w:r w:rsidRPr="007C71A9">
        <w:rPr>
          <w:rFonts w:ascii="Verdana" w:hAnsi="Verdana" w:cs="Arial"/>
          <w:sz w:val="20"/>
          <w:szCs w:val="20"/>
        </w:rPr>
        <w:t>Indien de melder in reactie op het onderzoeksrapport of het standpunt van de werkgever onderbouwd aangeeft dat het vermoeden van een onregelmatigheid of misstand niet daadwerkelijk of niet deugdelijk is onderzocht of dat in het onderzoeksrapport of het standpunt van de werkgever sprake is van wezenlijke onjuistheden, reageert de werkgever hier inhoudelijk op en stelt hij zo nodig een nieuw of aanvullend onderzoek in. Op dit nieuwe of aanvullende onderzoek zijn artikel 10 t/m 13 van overeenkomstige toepassing.</w:t>
      </w:r>
    </w:p>
    <w:p w:rsidR="007C71A9" w:rsidRDefault="008735CA" w:rsidP="007B2254">
      <w:pPr>
        <w:pStyle w:val="Lijstalinea"/>
        <w:numPr>
          <w:ilvl w:val="0"/>
          <w:numId w:val="19"/>
        </w:numPr>
        <w:spacing w:line="240" w:lineRule="auto"/>
        <w:rPr>
          <w:rFonts w:ascii="Verdana" w:hAnsi="Verdana" w:cs="Arial"/>
          <w:sz w:val="20"/>
          <w:szCs w:val="20"/>
        </w:rPr>
      </w:pPr>
      <w:r w:rsidRPr="007C71A9">
        <w:rPr>
          <w:rFonts w:ascii="Verdana" w:hAnsi="Verdana" w:cs="Arial"/>
          <w:sz w:val="20"/>
          <w:szCs w:val="20"/>
        </w:rPr>
        <w:t>Indien de werkgever een externe instantie als bedoeld in artikel 14 lid 3 op de hoogte brengt of heeft gebracht, stuurt hij ook de hiervoor bedoelde reactie van de melder op het onderzoeksrapport en het standpunt van de werkgever aan die externe instantie toe. De melder ontvangt hiervan een afschrift.</w:t>
      </w:r>
      <w:bookmarkStart w:id="12" w:name="_Artikel_14._Externe_1"/>
      <w:bookmarkEnd w:id="12"/>
    </w:p>
    <w:p w:rsidR="007B2254" w:rsidRPr="007B2254" w:rsidRDefault="007B2254" w:rsidP="007B2254">
      <w:pPr>
        <w:spacing w:line="240" w:lineRule="auto"/>
        <w:rPr>
          <w:rFonts w:ascii="Verdana" w:hAnsi="Verdana" w:cs="Arial"/>
          <w:sz w:val="20"/>
          <w:szCs w:val="20"/>
        </w:rPr>
      </w:pPr>
    </w:p>
    <w:p w:rsidR="008735CA" w:rsidRPr="007C71A9" w:rsidRDefault="00A9791D" w:rsidP="007B2254">
      <w:pPr>
        <w:pStyle w:val="Kop2"/>
        <w:spacing w:line="240" w:lineRule="auto"/>
        <w:rPr>
          <w:rFonts w:ascii="Verdana" w:hAnsi="Verdana"/>
          <w:color w:val="000000" w:themeColor="text1"/>
        </w:rPr>
      </w:pPr>
      <w:hyperlink w:anchor="_Artikel_14._Externe" w:history="1">
        <w:r w:rsidR="008735CA" w:rsidRPr="007C71A9">
          <w:rPr>
            <w:rStyle w:val="Hyperlink"/>
            <w:rFonts w:ascii="Verdana" w:hAnsi="Verdana"/>
            <w:color w:val="000000" w:themeColor="text1"/>
          </w:rPr>
          <w:t>Artikel 14. Externe melding</w:t>
        </w:r>
      </w:hyperlink>
    </w:p>
    <w:p w:rsidR="008735CA" w:rsidRPr="007C71A9" w:rsidRDefault="008735CA" w:rsidP="007B2254">
      <w:pPr>
        <w:pStyle w:val="Lijstalinea"/>
        <w:numPr>
          <w:ilvl w:val="0"/>
          <w:numId w:val="13"/>
        </w:numPr>
        <w:spacing w:line="240" w:lineRule="auto"/>
        <w:rPr>
          <w:rFonts w:ascii="Verdana" w:hAnsi="Verdana" w:cs="Arial"/>
          <w:sz w:val="20"/>
          <w:szCs w:val="20"/>
        </w:rPr>
      </w:pPr>
      <w:r w:rsidRPr="007C71A9">
        <w:rPr>
          <w:rFonts w:ascii="Verdana" w:hAnsi="Verdana" w:cs="Arial"/>
          <w:sz w:val="20"/>
          <w:szCs w:val="20"/>
        </w:rPr>
        <w:t>Na het doen van een interne melding van een vermoeden van een misstand, kan de melder een externe melding doen indien:</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de melder het niet eens is met het standpunt als bedoeld in artikel 12 en van oordeel is dat het vermoeden ten onrechte terzijde is gelegd;</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de melder geen standpunt heeft ontvangen binnen de termijn als bedoeld in artikel 12 lid 1 of lid 2.</w:t>
      </w:r>
    </w:p>
    <w:p w:rsidR="008735CA" w:rsidRPr="007C71A9" w:rsidRDefault="008735CA" w:rsidP="007B2254">
      <w:pPr>
        <w:pStyle w:val="Lijstalinea"/>
        <w:numPr>
          <w:ilvl w:val="0"/>
          <w:numId w:val="13"/>
        </w:numPr>
        <w:spacing w:line="240" w:lineRule="auto"/>
        <w:rPr>
          <w:rFonts w:ascii="Verdana" w:hAnsi="Verdana" w:cs="Arial"/>
          <w:sz w:val="20"/>
          <w:szCs w:val="20"/>
        </w:rPr>
      </w:pPr>
      <w:r w:rsidRPr="007C71A9">
        <w:rPr>
          <w:rFonts w:ascii="Verdana" w:hAnsi="Verdana" w:cs="Arial"/>
          <w:sz w:val="20"/>
          <w:szCs w:val="20"/>
        </w:rPr>
        <w:t>De melder kan direct een externe melding doen van een vermoeden van een misstand indien het eerst doen van een interne melding in redelijkheid niet van hem kan worden gevraagd. Dat is in ieder geval aan de orde indien dit uit enig wettelijk voorschrift voortvloeit of sprake is van:</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acuut gevaar, waarbij een zwaarwegend en spoedeisend maatschappelijk belang onmiddellijke externe melding noodzakelijk maakt;</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 xml:space="preserve">een redelijk vermoeden dat de hoogste verantwoordelijke binnen de organisatie van de werkgever bij de vermoede misstand betrokken is; </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een situatie waarin de melder in redelijkheid kan vrezen voor tegenmaatregelen in verband met het doen van een interne melding;</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een duidelijk aanwijsbare dreiging van verduistering of vernietiging van bewijsmateriaal;</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een eerdere melding overeenkomstig de procedure van dezelfde misstand, die de misstand niet heeft weggenomen;</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 xml:space="preserve">een plicht tot directe externe melding. </w:t>
      </w:r>
    </w:p>
    <w:p w:rsidR="008735CA" w:rsidRPr="007C71A9" w:rsidRDefault="008735CA" w:rsidP="007B2254">
      <w:pPr>
        <w:pStyle w:val="Lijstalinea"/>
        <w:numPr>
          <w:ilvl w:val="0"/>
          <w:numId w:val="13"/>
        </w:numPr>
        <w:spacing w:line="240" w:lineRule="auto"/>
        <w:rPr>
          <w:rFonts w:ascii="Verdana" w:hAnsi="Verdana" w:cs="Arial"/>
          <w:sz w:val="20"/>
          <w:szCs w:val="20"/>
        </w:rPr>
      </w:pPr>
      <w:r w:rsidRPr="007C71A9">
        <w:rPr>
          <w:rFonts w:ascii="Verdana" w:hAnsi="Verdana" w:cs="Arial"/>
          <w:sz w:val="20"/>
          <w:szCs w:val="20"/>
        </w:rPr>
        <w:t>De melder kan de externe melding doen bij een externe instantie die daarvoor naar het redelijk oordeel van de melder het meest in aanmerking komt. Onder externe instantie wordt in ieder geval verstaan:</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een instantie die is belast met de opsporing van strafbare feiten;</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t>een instantie die is belast met het toezicht op de naleving van het bepaalde bij of krachtens enig wettelijk voorschrift;</w:t>
      </w:r>
    </w:p>
    <w:p w:rsidR="008735CA" w:rsidRPr="007C71A9" w:rsidRDefault="008735CA" w:rsidP="007B2254">
      <w:pPr>
        <w:pStyle w:val="Lijstalinea"/>
        <w:numPr>
          <w:ilvl w:val="1"/>
          <w:numId w:val="13"/>
        </w:numPr>
        <w:spacing w:line="240" w:lineRule="auto"/>
        <w:ind w:left="709"/>
        <w:rPr>
          <w:rFonts w:ascii="Verdana" w:hAnsi="Verdana" w:cs="Arial"/>
          <w:sz w:val="20"/>
          <w:szCs w:val="20"/>
        </w:rPr>
      </w:pPr>
      <w:r w:rsidRPr="007C71A9">
        <w:rPr>
          <w:rFonts w:ascii="Verdana" w:hAnsi="Verdana" w:cs="Arial"/>
          <w:sz w:val="20"/>
          <w:szCs w:val="20"/>
        </w:rPr>
        <w:lastRenderedPageBreak/>
        <w:t>een andere daartoe bevoegde instantie waar het vermoeden van een misstand kan worden gemeld, waaronder de afdeling onderzoek van het Huis voor Klokkenluiders.</w:t>
      </w:r>
    </w:p>
    <w:p w:rsidR="008735CA" w:rsidRPr="007C71A9" w:rsidRDefault="008735CA" w:rsidP="007B2254">
      <w:pPr>
        <w:pStyle w:val="Lijstalinea"/>
        <w:numPr>
          <w:ilvl w:val="0"/>
          <w:numId w:val="13"/>
        </w:numPr>
        <w:spacing w:line="240" w:lineRule="auto"/>
        <w:rPr>
          <w:rFonts w:ascii="Verdana" w:hAnsi="Verdana" w:cs="Arial"/>
          <w:sz w:val="20"/>
          <w:szCs w:val="20"/>
        </w:rPr>
      </w:pPr>
      <w:r w:rsidRPr="007C71A9">
        <w:rPr>
          <w:rFonts w:ascii="Verdana" w:hAnsi="Verdana" w:cs="Arial"/>
          <w:sz w:val="20"/>
          <w:szCs w:val="20"/>
        </w:rPr>
        <w:t xml:space="preserve">Indien naar het redelijk oordeel van de melder het maatschappelijk belang zwaarder weegt dan het belang van de werkgever bij geheimhouding, kan de melder de externe melding ook doen bij een externe derde die naar zijn redelijk oordeel in staat mag worden geacht direct of indirect de vermoede misstand te kunnen opheffen of doen opheffen. </w:t>
      </w:r>
    </w:p>
    <w:p w:rsidR="008735CA" w:rsidRPr="007C71A9" w:rsidRDefault="008735CA" w:rsidP="007B2254">
      <w:pPr>
        <w:spacing w:line="240" w:lineRule="auto"/>
        <w:rPr>
          <w:rFonts w:ascii="Verdana" w:hAnsi="Verdana" w:cs="Arial"/>
          <w:sz w:val="20"/>
          <w:szCs w:val="20"/>
        </w:rPr>
      </w:pPr>
    </w:p>
    <w:bookmarkStart w:id="13" w:name="_Artikel_15._Intern_1"/>
    <w:bookmarkEnd w:id="13"/>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"_Artikel_15._Intern"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15. Intern en extern onderzoek naar benadeling van de melder</w:t>
      </w:r>
      <w:r w:rsidRPr="007C71A9">
        <w:rPr>
          <w:rFonts w:ascii="Verdana" w:hAnsi="Verdana"/>
          <w:color w:val="000000" w:themeColor="text1"/>
        </w:rPr>
        <w:fldChar w:fldCharType="end"/>
      </w:r>
    </w:p>
    <w:p w:rsidR="008735CA" w:rsidRPr="007C71A9" w:rsidRDefault="008735CA" w:rsidP="007B2254">
      <w:pPr>
        <w:pStyle w:val="Lijstalinea"/>
        <w:numPr>
          <w:ilvl w:val="0"/>
          <w:numId w:val="11"/>
        </w:numPr>
        <w:spacing w:line="240" w:lineRule="auto"/>
        <w:rPr>
          <w:rFonts w:ascii="Verdana" w:hAnsi="Verdana" w:cs="Arial"/>
          <w:sz w:val="20"/>
          <w:szCs w:val="20"/>
        </w:rPr>
      </w:pPr>
      <w:r w:rsidRPr="007C71A9">
        <w:rPr>
          <w:rFonts w:ascii="Verdana" w:hAnsi="Verdana" w:cs="Arial"/>
          <w:sz w:val="20"/>
          <w:szCs w:val="20"/>
        </w:rPr>
        <w:t>De melder die meent dat sprake is van benadeling in verband met het doen van een melding van een vermoeden van een misstand, kan de hoogste leidinggevende verzoeken om onderzoek te doen naar de wijze waarop er binnen de organisatie met hem wordt omgegaan.</w:t>
      </w:r>
    </w:p>
    <w:p w:rsidR="008735CA" w:rsidRPr="007C71A9" w:rsidRDefault="008735CA" w:rsidP="007B2254">
      <w:pPr>
        <w:pStyle w:val="Lijstalinea"/>
        <w:numPr>
          <w:ilvl w:val="0"/>
          <w:numId w:val="11"/>
        </w:numPr>
        <w:spacing w:line="240" w:lineRule="auto"/>
        <w:rPr>
          <w:rFonts w:ascii="Verdana" w:hAnsi="Verdana" w:cs="Arial"/>
          <w:sz w:val="20"/>
          <w:szCs w:val="20"/>
        </w:rPr>
      </w:pPr>
      <w:r w:rsidRPr="007C71A9">
        <w:rPr>
          <w:rFonts w:ascii="Verdana" w:hAnsi="Verdana" w:cs="Arial"/>
          <w:sz w:val="20"/>
          <w:szCs w:val="20"/>
        </w:rPr>
        <w:t>De artikelen 10 t/m 13 zijn van overeenkomstige toepassing.</w:t>
      </w:r>
    </w:p>
    <w:p w:rsidR="008735CA" w:rsidRPr="007C71A9" w:rsidRDefault="008735CA" w:rsidP="007B2254">
      <w:pPr>
        <w:pStyle w:val="Lijstalinea"/>
        <w:numPr>
          <w:ilvl w:val="0"/>
          <w:numId w:val="11"/>
        </w:numPr>
        <w:spacing w:line="240" w:lineRule="auto"/>
        <w:rPr>
          <w:rFonts w:ascii="Verdana" w:hAnsi="Verdana" w:cs="Arial"/>
          <w:sz w:val="20"/>
          <w:szCs w:val="20"/>
        </w:rPr>
      </w:pPr>
      <w:r w:rsidRPr="007C71A9">
        <w:rPr>
          <w:rFonts w:ascii="Verdana" w:hAnsi="Verdana" w:cs="Arial"/>
          <w:sz w:val="20"/>
          <w:szCs w:val="20"/>
        </w:rPr>
        <w:t xml:space="preserve">Lid 1 en 2 zijn op de in artikel 7 lid 1 t/m 6 bedoelde personen van overeenkomstige toepassing. </w:t>
      </w:r>
    </w:p>
    <w:p w:rsidR="008735CA" w:rsidRPr="007C71A9" w:rsidRDefault="008735CA" w:rsidP="007B2254">
      <w:pPr>
        <w:pStyle w:val="Lijstalinea"/>
        <w:numPr>
          <w:ilvl w:val="0"/>
          <w:numId w:val="11"/>
        </w:numPr>
        <w:spacing w:line="240" w:lineRule="auto"/>
        <w:rPr>
          <w:rFonts w:ascii="Verdana" w:hAnsi="Verdana" w:cs="Arial"/>
          <w:sz w:val="20"/>
          <w:szCs w:val="20"/>
        </w:rPr>
      </w:pPr>
      <w:r w:rsidRPr="007C71A9">
        <w:rPr>
          <w:rFonts w:ascii="Verdana" w:hAnsi="Verdana" w:cs="Arial"/>
          <w:sz w:val="20"/>
          <w:szCs w:val="20"/>
        </w:rPr>
        <w:t>De melder kan ook de afdeling onderzoek van het Huis voor Klokkenluiders verzoeken om een onderzoek in te stellen naar de wijze waarop de werkgever zich jegens hem heeft gedragen naar aanleiding van de melding van een vermoeden van een misstand.</w:t>
      </w:r>
    </w:p>
    <w:p w:rsidR="008735CA" w:rsidRPr="007C71A9" w:rsidRDefault="008735CA" w:rsidP="007B2254">
      <w:pPr>
        <w:spacing w:line="240" w:lineRule="auto"/>
        <w:rPr>
          <w:rFonts w:ascii="Verdana" w:hAnsi="Verdana" w:cs="Arial"/>
          <w:sz w:val="20"/>
          <w:szCs w:val="20"/>
        </w:rPr>
      </w:pPr>
    </w:p>
    <w:bookmarkStart w:id="14" w:name="_Artikel_16._Publicatie,_1"/>
    <w:bookmarkEnd w:id="14"/>
    <w:p w:rsidR="008735CA" w:rsidRPr="007C71A9" w:rsidRDefault="00A9791D" w:rsidP="007B2254">
      <w:pPr>
        <w:pStyle w:val="Kop2"/>
        <w:spacing w:line="240" w:lineRule="auto"/>
        <w:rPr>
          <w:rFonts w:ascii="Verdana" w:hAnsi="Verdana"/>
          <w:color w:val="000000" w:themeColor="text1"/>
        </w:rPr>
      </w:pPr>
      <w:r w:rsidRPr="007C71A9">
        <w:rPr>
          <w:rFonts w:ascii="Verdana" w:hAnsi="Verdana"/>
          <w:color w:val="000000" w:themeColor="text1"/>
        </w:rPr>
        <w:fldChar w:fldCharType="begin"/>
      </w:r>
      <w:r w:rsidR="008735CA" w:rsidRPr="007C71A9">
        <w:rPr>
          <w:rFonts w:ascii="Verdana" w:hAnsi="Verdana"/>
          <w:color w:val="000000" w:themeColor="text1"/>
        </w:rPr>
        <w:instrText xml:space="preserve"> HYPERLINK  \l "_Artikel_16._Publicatie," </w:instrText>
      </w:r>
      <w:r w:rsidRPr="007C71A9">
        <w:rPr>
          <w:rFonts w:ascii="Verdana" w:hAnsi="Verdana"/>
          <w:color w:val="000000" w:themeColor="text1"/>
        </w:rPr>
        <w:fldChar w:fldCharType="separate"/>
      </w:r>
      <w:r w:rsidR="008735CA" w:rsidRPr="007C71A9">
        <w:rPr>
          <w:rStyle w:val="Hyperlink"/>
          <w:rFonts w:ascii="Verdana" w:hAnsi="Verdana"/>
          <w:color w:val="000000" w:themeColor="text1"/>
        </w:rPr>
        <w:t>Artikel 16. Publicatie, rapportage en evaluatie</w:t>
      </w:r>
      <w:r w:rsidRPr="007C71A9">
        <w:rPr>
          <w:rFonts w:ascii="Verdana" w:hAnsi="Verdana"/>
          <w:color w:val="000000" w:themeColor="text1"/>
        </w:rPr>
        <w:fldChar w:fldCharType="end"/>
      </w:r>
    </w:p>
    <w:p w:rsidR="008735CA" w:rsidRPr="007C71A9" w:rsidRDefault="008735CA" w:rsidP="007B2254">
      <w:pPr>
        <w:pStyle w:val="Lijstalinea"/>
        <w:numPr>
          <w:ilvl w:val="0"/>
          <w:numId w:val="14"/>
        </w:numPr>
        <w:spacing w:line="240" w:lineRule="auto"/>
        <w:rPr>
          <w:rFonts w:ascii="Verdana" w:hAnsi="Verdana" w:cs="Arial"/>
          <w:sz w:val="20"/>
          <w:szCs w:val="20"/>
        </w:rPr>
      </w:pPr>
      <w:r w:rsidRPr="007C71A9">
        <w:rPr>
          <w:rFonts w:ascii="Verdana" w:hAnsi="Verdana" w:cs="Arial"/>
          <w:sz w:val="20"/>
          <w:szCs w:val="20"/>
        </w:rPr>
        <w:t>De hoogste leidinggevende draagt er zorg voor dat deze regeling wordt gepubliceerd op het intranet en openbaar wordt gemaakt op de website van de werkgever.</w:t>
      </w:r>
    </w:p>
    <w:p w:rsidR="008735CA" w:rsidRPr="007C71A9" w:rsidRDefault="008735CA" w:rsidP="007B2254">
      <w:pPr>
        <w:pStyle w:val="Lijstalinea"/>
        <w:numPr>
          <w:ilvl w:val="0"/>
          <w:numId w:val="14"/>
        </w:numPr>
        <w:spacing w:line="240" w:lineRule="auto"/>
        <w:rPr>
          <w:rFonts w:ascii="Verdana" w:hAnsi="Verdana" w:cs="Arial"/>
          <w:sz w:val="20"/>
          <w:szCs w:val="20"/>
        </w:rPr>
      </w:pPr>
      <w:r w:rsidRPr="007C71A9">
        <w:rPr>
          <w:rFonts w:ascii="Verdana" w:hAnsi="Verdana" w:cs="Arial"/>
          <w:sz w:val="20"/>
          <w:szCs w:val="20"/>
        </w:rPr>
        <w:t>De hoogste leidinggevende stelt jaarlijks een rapportage op over het beleid aangaande het omgaan met het melden van vermoedens van misstanden en onregelmatigheden en de uitvoering van deze regeling. Deze rapportage bevat in ieder geval:</w:t>
      </w:r>
    </w:p>
    <w:p w:rsidR="008735CA" w:rsidRPr="007C71A9" w:rsidRDefault="008735CA" w:rsidP="007B2254">
      <w:pPr>
        <w:pStyle w:val="Lijstalinea"/>
        <w:numPr>
          <w:ilvl w:val="1"/>
          <w:numId w:val="14"/>
        </w:numPr>
        <w:spacing w:line="240" w:lineRule="auto"/>
        <w:ind w:left="709"/>
        <w:rPr>
          <w:rFonts w:ascii="Verdana" w:hAnsi="Verdana" w:cs="Arial"/>
          <w:sz w:val="20"/>
          <w:szCs w:val="20"/>
        </w:rPr>
      </w:pPr>
      <w:r w:rsidRPr="007C71A9">
        <w:rPr>
          <w:rFonts w:ascii="Verdana" w:hAnsi="Verdana" w:cs="Arial"/>
          <w:sz w:val="20"/>
          <w:szCs w:val="20"/>
        </w:rPr>
        <w:t>informatie over de in het afgelopen jaar gevoerde beleid aangaande het omgaan met het melden van vermoedens van misstanden en onregelmatigheden en het in het komende jaar te voeren beleid op dit vlak;</w:t>
      </w:r>
    </w:p>
    <w:p w:rsidR="008735CA" w:rsidRPr="007C71A9" w:rsidRDefault="008735CA" w:rsidP="007B2254">
      <w:pPr>
        <w:pStyle w:val="Lijstalinea"/>
        <w:numPr>
          <w:ilvl w:val="1"/>
          <w:numId w:val="14"/>
        </w:numPr>
        <w:spacing w:line="240" w:lineRule="auto"/>
        <w:ind w:left="709"/>
        <w:rPr>
          <w:rFonts w:ascii="Verdana" w:hAnsi="Verdana" w:cs="Arial"/>
          <w:sz w:val="20"/>
          <w:szCs w:val="20"/>
        </w:rPr>
      </w:pPr>
      <w:r w:rsidRPr="007C71A9">
        <w:rPr>
          <w:rFonts w:ascii="Verdana" w:hAnsi="Verdana" w:cs="Arial"/>
          <w:sz w:val="20"/>
          <w:szCs w:val="20"/>
        </w:rPr>
        <w:t>informatie over het aantal meldingen en een indicatie van de aard van de meldingen, de uitkomsten van de onderzoeken en de standpunten van de werkgever;</w:t>
      </w:r>
    </w:p>
    <w:p w:rsidR="008735CA" w:rsidRPr="007C71A9" w:rsidRDefault="008735CA" w:rsidP="007B2254">
      <w:pPr>
        <w:pStyle w:val="Lijstalinea"/>
        <w:numPr>
          <w:ilvl w:val="1"/>
          <w:numId w:val="14"/>
        </w:numPr>
        <w:spacing w:line="240" w:lineRule="auto"/>
        <w:ind w:left="709"/>
        <w:rPr>
          <w:rFonts w:ascii="Verdana" w:hAnsi="Verdana" w:cs="Arial"/>
          <w:sz w:val="20"/>
          <w:szCs w:val="20"/>
        </w:rPr>
      </w:pPr>
      <w:r w:rsidRPr="007C71A9">
        <w:rPr>
          <w:rFonts w:ascii="Verdana" w:hAnsi="Verdana" w:cs="Arial"/>
          <w:sz w:val="20"/>
          <w:szCs w:val="20"/>
        </w:rPr>
        <w:t>algemene informatie over de ervaringen met het tegengaan van benadeling van de melder;</w:t>
      </w:r>
    </w:p>
    <w:p w:rsidR="008735CA" w:rsidRPr="007C71A9" w:rsidRDefault="008735CA" w:rsidP="007B2254">
      <w:pPr>
        <w:pStyle w:val="Lijstalinea"/>
        <w:numPr>
          <w:ilvl w:val="1"/>
          <w:numId w:val="14"/>
        </w:numPr>
        <w:spacing w:line="240" w:lineRule="auto"/>
        <w:ind w:left="709"/>
        <w:rPr>
          <w:rFonts w:ascii="Verdana" w:hAnsi="Verdana" w:cs="Arial"/>
          <w:sz w:val="20"/>
          <w:szCs w:val="20"/>
        </w:rPr>
      </w:pPr>
      <w:r w:rsidRPr="007C71A9">
        <w:rPr>
          <w:rFonts w:ascii="Verdana" w:hAnsi="Verdana" w:cs="Arial"/>
          <w:sz w:val="20"/>
          <w:szCs w:val="20"/>
        </w:rPr>
        <w:t>informatie over het aantal verzoeken om onderzoek naar benadeling in verband met het doen van een melding van een vermoeden van een misstand en een indicatie van de uitkomsten van de onderzoeken en de standpunten van de werkgever.</w:t>
      </w:r>
    </w:p>
    <w:p w:rsidR="008735CA" w:rsidRPr="007C71A9" w:rsidRDefault="008735CA" w:rsidP="007B2254">
      <w:pPr>
        <w:pStyle w:val="Lijstalinea"/>
        <w:numPr>
          <w:ilvl w:val="0"/>
          <w:numId w:val="14"/>
        </w:numPr>
        <w:spacing w:line="240" w:lineRule="auto"/>
        <w:rPr>
          <w:rFonts w:ascii="Verdana" w:hAnsi="Verdana" w:cs="Arial"/>
          <w:sz w:val="20"/>
          <w:szCs w:val="20"/>
        </w:rPr>
      </w:pPr>
      <w:r w:rsidRPr="007C71A9">
        <w:rPr>
          <w:rFonts w:ascii="Verdana" w:hAnsi="Verdana" w:cs="Arial"/>
          <w:sz w:val="20"/>
          <w:szCs w:val="20"/>
        </w:rPr>
        <w:t>De hoogste leidinggevende stuurt het concept voor de in het vorige lid bedoelde rapportage ter bespreking aan de Ondernemingsraad, waarna dit in een overlegvergadering met de Ondernemingsraad wordt besproken.</w:t>
      </w:r>
    </w:p>
    <w:p w:rsidR="008735CA" w:rsidRPr="007C71A9" w:rsidRDefault="008735CA" w:rsidP="007B2254">
      <w:pPr>
        <w:pStyle w:val="Lijstalinea"/>
        <w:numPr>
          <w:ilvl w:val="0"/>
          <w:numId w:val="14"/>
        </w:numPr>
        <w:spacing w:line="240" w:lineRule="auto"/>
        <w:rPr>
          <w:rFonts w:ascii="Verdana" w:hAnsi="Verdana" w:cs="Arial"/>
          <w:sz w:val="20"/>
          <w:szCs w:val="20"/>
        </w:rPr>
      </w:pPr>
      <w:r w:rsidRPr="007C71A9">
        <w:rPr>
          <w:rFonts w:ascii="Verdana" w:hAnsi="Verdana" w:cs="Arial"/>
          <w:sz w:val="20"/>
          <w:szCs w:val="20"/>
        </w:rPr>
        <w:t>De hoogste leidinggevende stelt de Ondernemingsraad in de gelegenheid zijn standpunt over het beleid aangaande het omgaan met het melden van vermoedens van misstanden en onregelmatigheden, de uitvoering van deze regeling, en de rapportage kenbaar te maken. De hoogste leidinggevende draagt zorg voor verwerking van het standpunt van de Ondernemingsraad in de rapportage, en legt deze verwerking ter goedkeuring aan de Ondernemingsraad voor.</w:t>
      </w:r>
    </w:p>
    <w:p w:rsidR="008735CA" w:rsidRPr="007C71A9" w:rsidRDefault="008735CA" w:rsidP="007B2254">
      <w:pPr>
        <w:spacing w:line="240" w:lineRule="auto"/>
        <w:rPr>
          <w:rFonts w:ascii="Verdana" w:hAnsi="Verdana" w:cs="Arial"/>
          <w:sz w:val="20"/>
          <w:szCs w:val="20"/>
        </w:rPr>
      </w:pPr>
    </w:p>
    <w:p w:rsidR="007B2254" w:rsidRDefault="007B2254">
      <w:pPr>
        <w:spacing w:after="200" w:line="276" w:lineRule="auto"/>
        <w:rPr>
          <w:rFonts w:ascii="Verdana" w:hAnsi="Verdana" w:cs="Arial"/>
          <w:b/>
          <w:sz w:val="20"/>
          <w:szCs w:val="20"/>
        </w:rPr>
      </w:pPr>
      <w:r>
        <w:rPr>
          <w:rFonts w:ascii="Verdana" w:hAnsi="Verdana"/>
        </w:rPr>
        <w:br w:type="page"/>
      </w:r>
    </w:p>
    <w:p w:rsidR="008735CA" w:rsidRPr="007C71A9" w:rsidRDefault="008735CA" w:rsidP="007B2254">
      <w:pPr>
        <w:pStyle w:val="Kop2"/>
        <w:spacing w:line="240" w:lineRule="auto"/>
        <w:rPr>
          <w:rFonts w:ascii="Verdana" w:hAnsi="Verdana"/>
        </w:rPr>
      </w:pPr>
      <w:r w:rsidRPr="007C71A9">
        <w:rPr>
          <w:rFonts w:ascii="Verdana" w:hAnsi="Verdana"/>
        </w:rPr>
        <w:lastRenderedPageBreak/>
        <w:t>Artikel 17. Inwerkingtreding regeling en intrekking vigerende regeling</w:t>
      </w:r>
    </w:p>
    <w:p w:rsidR="008735CA" w:rsidRPr="007C71A9" w:rsidRDefault="008735CA" w:rsidP="007B2254">
      <w:pPr>
        <w:pStyle w:val="Lijstalinea"/>
        <w:numPr>
          <w:ilvl w:val="0"/>
          <w:numId w:val="15"/>
        </w:numPr>
        <w:spacing w:line="240" w:lineRule="auto"/>
        <w:rPr>
          <w:rFonts w:ascii="Verdana" w:hAnsi="Verdana" w:cs="Arial"/>
          <w:sz w:val="20"/>
          <w:szCs w:val="20"/>
        </w:rPr>
      </w:pPr>
      <w:r w:rsidRPr="007C71A9">
        <w:rPr>
          <w:rFonts w:ascii="Verdana" w:hAnsi="Verdana" w:cs="Arial"/>
          <w:sz w:val="20"/>
          <w:szCs w:val="20"/>
        </w:rPr>
        <w:t xml:space="preserve">Deze regeling treedt in werking op </w:t>
      </w:r>
      <w:sdt>
        <w:sdtPr>
          <w:rPr>
            <w:rFonts w:ascii="Verdana" w:hAnsi="Verdana" w:cs="Arial"/>
            <w:sz w:val="20"/>
            <w:szCs w:val="20"/>
          </w:rPr>
          <w:id w:val="31317192"/>
          <w:placeholder>
            <w:docPart w:val="DefaultPlaceholder_22675703"/>
          </w:placeholder>
        </w:sdtPr>
        <w:sdtEndPr>
          <w:rPr>
            <w:b/>
          </w:rPr>
        </w:sdtEndPr>
        <w:sdtContent>
          <w:r w:rsidRPr="007C71A9">
            <w:rPr>
              <w:rFonts w:ascii="Verdana" w:hAnsi="Verdana" w:cs="Arial"/>
              <w:b/>
              <w:sz w:val="20"/>
              <w:szCs w:val="20"/>
            </w:rPr>
            <w:t>[datum]</w:t>
          </w:r>
        </w:sdtContent>
      </w:sdt>
      <w:r w:rsidRPr="007C71A9">
        <w:rPr>
          <w:rFonts w:ascii="Verdana" w:hAnsi="Verdana" w:cs="Arial"/>
          <w:sz w:val="20"/>
          <w:szCs w:val="20"/>
        </w:rPr>
        <w:t>.</w:t>
      </w:r>
    </w:p>
    <w:p w:rsidR="008735CA" w:rsidRPr="007C71A9" w:rsidRDefault="008735CA" w:rsidP="007B2254">
      <w:pPr>
        <w:pStyle w:val="Lijstalinea"/>
        <w:numPr>
          <w:ilvl w:val="0"/>
          <w:numId w:val="15"/>
        </w:numPr>
        <w:spacing w:line="240" w:lineRule="auto"/>
        <w:rPr>
          <w:rFonts w:ascii="Verdana" w:hAnsi="Verdana" w:cs="Arial"/>
          <w:sz w:val="20"/>
          <w:szCs w:val="20"/>
        </w:rPr>
      </w:pPr>
      <w:r w:rsidRPr="007C71A9">
        <w:rPr>
          <w:rFonts w:ascii="Verdana" w:hAnsi="Verdana" w:cs="Arial"/>
          <w:sz w:val="20"/>
          <w:szCs w:val="20"/>
        </w:rPr>
        <w:t xml:space="preserve">Deze regeling wordt aangehaald als de regeling voor het omgaan met het melden van een vermoeden van een misstand of onregelmatigheid bij </w:t>
      </w:r>
      <w:sdt>
        <w:sdtPr>
          <w:rPr>
            <w:rFonts w:ascii="Verdana" w:hAnsi="Verdana" w:cs="Arial"/>
            <w:sz w:val="20"/>
            <w:szCs w:val="20"/>
          </w:rPr>
          <w:id w:val="31317193"/>
          <w:placeholder>
            <w:docPart w:val="DefaultPlaceholder_22675703"/>
          </w:placeholder>
        </w:sdtPr>
        <w:sdtEndPr>
          <w:rPr>
            <w:b/>
          </w:rPr>
        </w:sdtEndPr>
        <w:sdtContent>
          <w:r w:rsidRPr="007C71A9">
            <w:rPr>
              <w:rFonts w:ascii="Verdana" w:hAnsi="Verdana" w:cs="Arial"/>
              <w:b/>
              <w:sz w:val="20"/>
              <w:szCs w:val="20"/>
            </w:rPr>
            <w:t>[naam organisatie]</w:t>
          </w:r>
        </w:sdtContent>
      </w:sdt>
      <w:r w:rsidRPr="007C71A9">
        <w:rPr>
          <w:rFonts w:ascii="Verdana" w:hAnsi="Verdana" w:cs="Arial"/>
          <w:sz w:val="20"/>
          <w:szCs w:val="20"/>
        </w:rPr>
        <w:t xml:space="preserve">, of kortweg regeling omgaan met melden vermoeden misstand of onregelmatigheid </w:t>
      </w:r>
      <w:sdt>
        <w:sdtPr>
          <w:rPr>
            <w:rFonts w:ascii="Verdana" w:hAnsi="Verdana" w:cs="Arial"/>
            <w:sz w:val="20"/>
            <w:szCs w:val="20"/>
          </w:rPr>
          <w:id w:val="31317194"/>
          <w:placeholder>
            <w:docPart w:val="DefaultPlaceholder_22675703"/>
          </w:placeholder>
        </w:sdtPr>
        <w:sdtEndPr>
          <w:rPr>
            <w:b/>
          </w:rPr>
        </w:sdtEndPr>
        <w:sdtContent>
          <w:r w:rsidRPr="007C71A9">
            <w:rPr>
              <w:rFonts w:ascii="Verdana" w:hAnsi="Verdana" w:cs="Arial"/>
              <w:b/>
              <w:sz w:val="20"/>
              <w:szCs w:val="20"/>
            </w:rPr>
            <w:t>[naam organisatie]</w:t>
          </w:r>
        </w:sdtContent>
      </w:sdt>
      <w:r w:rsidRPr="007C71A9">
        <w:rPr>
          <w:rFonts w:ascii="Verdana" w:hAnsi="Verdana" w:cs="Arial"/>
          <w:sz w:val="20"/>
          <w:szCs w:val="20"/>
        </w:rPr>
        <w:t>.</w:t>
      </w:r>
    </w:p>
    <w:p w:rsidR="007B2254" w:rsidRPr="007B2254" w:rsidRDefault="008735CA" w:rsidP="007B2254">
      <w:pPr>
        <w:pStyle w:val="Lijstalinea"/>
        <w:numPr>
          <w:ilvl w:val="0"/>
          <w:numId w:val="15"/>
        </w:numPr>
        <w:spacing w:line="240" w:lineRule="auto"/>
        <w:rPr>
          <w:rFonts w:ascii="Verdana" w:hAnsi="Verdana" w:cs="Arial"/>
          <w:sz w:val="28"/>
          <w:szCs w:val="28"/>
        </w:rPr>
      </w:pPr>
      <w:r w:rsidRPr="007C71A9">
        <w:rPr>
          <w:rFonts w:ascii="Verdana" w:hAnsi="Verdana" w:cs="Arial"/>
          <w:sz w:val="20"/>
          <w:szCs w:val="20"/>
        </w:rPr>
        <w:t xml:space="preserve">De regeling </w:t>
      </w:r>
      <w:sdt>
        <w:sdtPr>
          <w:rPr>
            <w:rFonts w:ascii="Verdana" w:hAnsi="Verdana" w:cs="Arial"/>
            <w:sz w:val="20"/>
            <w:szCs w:val="20"/>
          </w:rPr>
          <w:id w:val="31317195"/>
          <w:placeholder>
            <w:docPart w:val="DefaultPlaceholder_22675703"/>
          </w:placeholder>
        </w:sdtPr>
        <w:sdtEndPr>
          <w:rPr>
            <w:b/>
          </w:rPr>
        </w:sdtEndPr>
        <w:sdtContent>
          <w:r w:rsidRPr="007C71A9">
            <w:rPr>
              <w:rFonts w:ascii="Verdana" w:hAnsi="Verdana" w:cs="Arial"/>
              <w:b/>
              <w:sz w:val="20"/>
              <w:szCs w:val="20"/>
            </w:rPr>
            <w:t>[naam vigerende regeling]</w:t>
          </w:r>
        </w:sdtContent>
      </w:sdt>
      <w:r w:rsidRPr="007C71A9">
        <w:rPr>
          <w:rFonts w:ascii="Verdana" w:hAnsi="Verdana" w:cs="Arial"/>
          <w:sz w:val="20"/>
          <w:szCs w:val="20"/>
        </w:rPr>
        <w:t xml:space="preserve"> wordt ingetrokken. </w:t>
      </w:r>
    </w:p>
    <w:p w:rsidR="007B2254" w:rsidRDefault="007B2254" w:rsidP="007B2254">
      <w:pPr>
        <w:spacing w:line="240" w:lineRule="auto"/>
        <w:rPr>
          <w:rFonts w:ascii="Verdana" w:hAnsi="Verdana" w:cs="Arial"/>
          <w:sz w:val="28"/>
          <w:szCs w:val="28"/>
        </w:rPr>
      </w:pPr>
    </w:p>
    <w:p w:rsidR="008735CA" w:rsidRPr="007B2254" w:rsidRDefault="008735CA" w:rsidP="007B2254">
      <w:pPr>
        <w:spacing w:line="240" w:lineRule="auto"/>
        <w:rPr>
          <w:rFonts w:ascii="Verdana" w:hAnsi="Verdana" w:cs="Arial"/>
          <w:sz w:val="28"/>
          <w:szCs w:val="28"/>
        </w:rPr>
      </w:pPr>
    </w:p>
    <w:p w:rsidR="007B2254" w:rsidRDefault="007B2254">
      <w:pPr>
        <w:spacing w:after="200" w:line="276" w:lineRule="auto"/>
        <w:rPr>
          <w:rFonts w:ascii="Verdana" w:hAnsi="Verdana" w:cs="Arial"/>
          <w:b/>
          <w:sz w:val="28"/>
          <w:szCs w:val="28"/>
        </w:rPr>
      </w:pPr>
      <w:r>
        <w:rPr>
          <w:rFonts w:ascii="Verdana" w:hAnsi="Verdana" w:cs="Arial"/>
          <w:b/>
          <w:sz w:val="28"/>
          <w:szCs w:val="28"/>
        </w:rPr>
        <w:br w:type="page"/>
      </w:r>
    </w:p>
    <w:p w:rsidR="008735CA" w:rsidRPr="007C71A9" w:rsidRDefault="008735CA" w:rsidP="007B2254">
      <w:pPr>
        <w:pStyle w:val="Koptekst"/>
        <w:rPr>
          <w:rFonts w:ascii="Verdana" w:hAnsi="Verdana" w:cs="Arial"/>
          <w:b/>
          <w:sz w:val="28"/>
          <w:szCs w:val="28"/>
        </w:rPr>
      </w:pPr>
      <w:r w:rsidRPr="007C71A9">
        <w:rPr>
          <w:rFonts w:ascii="Verdana" w:hAnsi="Verdana" w:cs="Arial"/>
          <w:b/>
          <w:sz w:val="28"/>
          <w:szCs w:val="28"/>
        </w:rPr>
        <w:lastRenderedPageBreak/>
        <w:t>Toelichting op (model) regeling omgaan met melden vermoeden misstand of onregelmatigheid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p>
    <w:bookmarkStart w:id="15" w:name="_Artikel_1._Begripsbepalingen"/>
    <w:bookmarkEnd w:id="15"/>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"_Artikel_1._Begripsbepalingen_1"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 Begripsbepalingen</w:t>
      </w:r>
      <w:r w:rsidRPr="007C71A9">
        <w:rPr>
          <w:rFonts w:ascii="Verdana" w:hAnsi="Verdana"/>
          <w:color w:val="000000" w:themeColor="text1"/>
          <w:u w:val="single"/>
        </w:rPr>
        <w:fldChar w:fldCharType="end"/>
      </w:r>
      <w:r w:rsidR="008735CA" w:rsidRPr="007C71A9">
        <w:rPr>
          <w:rFonts w:ascii="Verdana" w:hAnsi="Verdana"/>
          <w:color w:val="000000" w:themeColor="text1"/>
          <w:u w:val="single"/>
        </w:rPr>
        <w:t xml:space="preserve">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a. Werknemer</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Deze regeling verstaat, in overeenstemming met de wet Huis voor Klokkenluiders (verder wet </w:t>
      </w:r>
      <w:proofErr w:type="spellStart"/>
      <w:r w:rsidRPr="007C71A9">
        <w:rPr>
          <w:rFonts w:ascii="Verdana" w:hAnsi="Verdana" w:cs="Arial"/>
          <w:sz w:val="20"/>
          <w:szCs w:val="20"/>
        </w:rPr>
        <w:t>HvK</w:t>
      </w:r>
      <w:proofErr w:type="spellEnd"/>
      <w:r w:rsidRPr="007C71A9">
        <w:rPr>
          <w:rFonts w:ascii="Verdana" w:hAnsi="Verdana" w:cs="Arial"/>
          <w:sz w:val="20"/>
          <w:szCs w:val="20"/>
        </w:rPr>
        <w:t>), onder werknemer:</w:t>
      </w:r>
    </w:p>
    <w:p w:rsidR="008735CA" w:rsidRPr="007C71A9" w:rsidRDefault="008735CA" w:rsidP="007B2254">
      <w:pPr>
        <w:pStyle w:val="Lijstalinea"/>
        <w:numPr>
          <w:ilvl w:val="0"/>
          <w:numId w:val="27"/>
        </w:numPr>
        <w:spacing w:line="240" w:lineRule="auto"/>
        <w:ind w:left="567"/>
        <w:rPr>
          <w:rFonts w:ascii="Verdana" w:hAnsi="Verdana" w:cs="Arial"/>
          <w:sz w:val="20"/>
          <w:szCs w:val="20"/>
        </w:rPr>
      </w:pPr>
      <w:r w:rsidRPr="007C71A9">
        <w:rPr>
          <w:rFonts w:ascii="Verdana" w:hAnsi="Verdana" w:cs="Arial"/>
          <w:sz w:val="20"/>
          <w:szCs w:val="20"/>
        </w:rPr>
        <w:t>degene die krachtens arbeidsovereenkomst naar burgerlijk recht of publiekrechtelijke aanstelling arbeid verricht of heeft verricht; en</w:t>
      </w:r>
    </w:p>
    <w:p w:rsidR="008735CA" w:rsidRPr="007C71A9" w:rsidRDefault="008735CA" w:rsidP="007B2254">
      <w:pPr>
        <w:pStyle w:val="Lijstalinea"/>
        <w:numPr>
          <w:ilvl w:val="0"/>
          <w:numId w:val="27"/>
        </w:numPr>
        <w:spacing w:line="240" w:lineRule="auto"/>
        <w:ind w:left="567"/>
        <w:rPr>
          <w:rFonts w:ascii="Verdana" w:hAnsi="Verdana" w:cs="Arial"/>
          <w:sz w:val="20"/>
          <w:szCs w:val="20"/>
        </w:rPr>
      </w:pPr>
      <w:r w:rsidRPr="007C71A9">
        <w:rPr>
          <w:rFonts w:ascii="Verdana" w:hAnsi="Verdana" w:cs="Arial"/>
          <w:sz w:val="20"/>
          <w:szCs w:val="20"/>
        </w:rPr>
        <w:t>degene die anders dan uit dienstbetrekking arbeid verricht of heeft verricht.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Wie is werknemer</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Onder werknemer die ‘anders dan uit dienstbetrekking arbeid verrichten of hebben verricht’ (zie onder </w:t>
      </w:r>
      <w:proofErr w:type="spellStart"/>
      <w:r w:rsidRPr="007C71A9">
        <w:rPr>
          <w:rFonts w:ascii="Verdana" w:hAnsi="Verdana" w:cs="Arial"/>
          <w:sz w:val="20"/>
          <w:szCs w:val="20"/>
        </w:rPr>
        <w:t>ii</w:t>
      </w:r>
      <w:proofErr w:type="spellEnd"/>
      <w:r w:rsidRPr="007C71A9">
        <w:rPr>
          <w:rFonts w:ascii="Verdana" w:hAnsi="Verdana" w:cs="Arial"/>
          <w:sz w:val="20"/>
          <w:szCs w:val="20"/>
        </w:rPr>
        <w:t xml:space="preserve"> hierboven), vallen in ieder geval </w:t>
      </w:r>
      <w:proofErr w:type="spellStart"/>
      <w:r w:rsidRPr="007C71A9">
        <w:rPr>
          <w:rFonts w:ascii="Verdana" w:hAnsi="Verdana" w:cs="Arial"/>
          <w:sz w:val="20"/>
          <w:szCs w:val="20"/>
        </w:rPr>
        <w:t>zzp-ers</w:t>
      </w:r>
      <w:proofErr w:type="spellEnd"/>
      <w:r w:rsidRPr="007C71A9">
        <w:rPr>
          <w:rFonts w:ascii="Verdana" w:hAnsi="Verdana" w:cs="Arial"/>
          <w:sz w:val="20"/>
          <w:szCs w:val="20"/>
        </w:rPr>
        <w:t>, stagiaires en vrijwilligers.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Werknemer van andere organisatie</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Deze regeling geldt op grond van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niet alleen voor werknemers van de werkgever die de regeling heeft vastgesteld </w:t>
      </w:r>
      <w:sdt>
        <w:sdtPr>
          <w:rPr>
            <w:rFonts w:ascii="Verdana" w:hAnsi="Verdana" w:cs="Arial"/>
            <w:sz w:val="20"/>
            <w:szCs w:val="20"/>
          </w:rPr>
          <w:id w:val="31317196"/>
          <w:placeholder>
            <w:docPart w:val="DefaultPlaceholder_22675703"/>
          </w:placeholder>
        </w:sdtPr>
        <w:sdtEndPr>
          <w:rPr>
            <w:b/>
          </w:rPr>
        </w:sdtEndPr>
        <w:sdtContent>
          <w:r w:rsidRPr="007C71A9">
            <w:rPr>
              <w:rFonts w:ascii="Verdana" w:hAnsi="Verdana" w:cs="Arial"/>
              <w:sz w:val="20"/>
              <w:szCs w:val="20"/>
            </w:rPr>
            <w:t>(</w:t>
          </w:r>
          <w:r w:rsidRPr="007C71A9">
            <w:rPr>
              <w:rFonts w:ascii="Verdana" w:hAnsi="Verdana" w:cs="Arial"/>
              <w:b/>
              <w:sz w:val="20"/>
              <w:szCs w:val="20"/>
            </w:rPr>
            <w:t>[naam werkgever]</w:t>
          </w:r>
        </w:sdtContent>
      </w:sdt>
      <w:r w:rsidRPr="007C71A9">
        <w:rPr>
          <w:rFonts w:ascii="Verdana" w:hAnsi="Verdana" w:cs="Arial"/>
          <w:sz w:val="20"/>
          <w:szCs w:val="20"/>
        </w:rPr>
        <w:t xml:space="preserve">), maar ook voor werknemers van een andere organisatie die door hun werk met de organisatie van deze werkgever in aanraking zijn gekomen. Dit kunnen uitzendkrachten of </w:t>
      </w:r>
      <w:proofErr w:type="spellStart"/>
      <w:r w:rsidRPr="007C71A9">
        <w:rPr>
          <w:rFonts w:ascii="Verdana" w:hAnsi="Verdana" w:cs="Arial"/>
          <w:sz w:val="20"/>
          <w:szCs w:val="20"/>
        </w:rPr>
        <w:t>gedetacheerden</w:t>
      </w:r>
      <w:proofErr w:type="spellEnd"/>
      <w:r w:rsidRPr="007C71A9">
        <w:rPr>
          <w:rFonts w:ascii="Verdana" w:hAnsi="Verdana" w:cs="Arial"/>
          <w:sz w:val="20"/>
          <w:szCs w:val="20"/>
        </w:rPr>
        <w:t xml:space="preserve"> zijn, maar bijvoorbeeld ook </w:t>
      </w:r>
      <w:proofErr w:type="spellStart"/>
      <w:r w:rsidRPr="007C71A9">
        <w:rPr>
          <w:rFonts w:ascii="Verdana" w:hAnsi="Verdana" w:cs="Arial"/>
          <w:sz w:val="20"/>
          <w:szCs w:val="20"/>
        </w:rPr>
        <w:t>consultants</w:t>
      </w:r>
      <w:proofErr w:type="spellEnd"/>
      <w:r w:rsidRPr="007C71A9">
        <w:rPr>
          <w:rFonts w:ascii="Verdana" w:hAnsi="Verdana" w:cs="Arial"/>
          <w:sz w:val="20"/>
          <w:szCs w:val="20"/>
        </w:rPr>
        <w:t>, werklieden, schoonmakers, etc. Daarnaast moet bij deze groep worden gedacht aan werknemers van een andere organisatie die door samenwerking met deze werkgever op de hoogte zijn geraakt van een vermoede misstand bij deze werkgever. Onder de groep werknemers van een andere organisatie kunnen ook ambtenaren vallen.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Eigen werknemer en werknemer van andere organisatie</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In deze regeling wordt met werknemer telkens op beide typen werknemer gedoeld. Alleen artikel 3 en 4 hebben specifiek betrekking op respectievelijk een werknemer van deze werkgever en een werknemer van een andere organisatie.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b. Werkgever</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definitie van werkgever sluit aan bij de definitie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Echter, wanneer in deze regeling van werkgever wordt gesproken, wordt daarmee specifiek gedoeld op de werkgever die deze regeling heeft vastgesteld: </w:t>
      </w:r>
      <w:sdt>
        <w:sdtPr>
          <w:rPr>
            <w:rFonts w:ascii="Verdana" w:hAnsi="Verdana" w:cs="Arial"/>
            <w:sz w:val="20"/>
            <w:szCs w:val="20"/>
          </w:rPr>
          <w:id w:val="31317197"/>
          <w:placeholder>
            <w:docPart w:val="DefaultPlaceholder_22675703"/>
          </w:placeholder>
        </w:sdtPr>
        <w:sdtEndPr>
          <w:rPr>
            <w:b/>
          </w:rPr>
        </w:sdtEndPr>
        <w:sdtContent>
          <w:r w:rsidRPr="007C71A9">
            <w:rPr>
              <w:rFonts w:ascii="Verdana" w:hAnsi="Verdana" w:cs="Arial"/>
              <w:b/>
              <w:sz w:val="20"/>
              <w:szCs w:val="20"/>
            </w:rPr>
            <w:t>[naam werkgever]</w:t>
          </w:r>
        </w:sdtContent>
      </w:sdt>
      <w:r w:rsidRPr="007C71A9">
        <w:rPr>
          <w:rFonts w:ascii="Verdana" w:hAnsi="Verdana" w:cs="Arial"/>
          <w:sz w:val="20"/>
          <w:szCs w:val="20"/>
        </w:rPr>
        <w: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c. Vermoeden van een misstand</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spreekt van een ‘vermoeden van een misstand’. Ten opzichte van de definitie van vermoeden van een misstand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zijn in deze modelregeling de navolgende toevoegingen gedaan. Deze toevoegingen zijn naar eigen keuze over te nemen:</w:t>
      </w:r>
    </w:p>
    <w:p w:rsidR="008735CA" w:rsidRPr="007C71A9" w:rsidRDefault="008735CA" w:rsidP="007B2254">
      <w:pPr>
        <w:pStyle w:val="Lijstalinea"/>
        <w:numPr>
          <w:ilvl w:val="0"/>
          <w:numId w:val="28"/>
        </w:numPr>
        <w:spacing w:line="240" w:lineRule="auto"/>
        <w:rPr>
          <w:rFonts w:ascii="Verdana" w:hAnsi="Verdana" w:cs="Arial"/>
          <w:sz w:val="20"/>
          <w:szCs w:val="20"/>
        </w:rPr>
      </w:pPr>
      <w:r w:rsidRPr="007C71A9">
        <w:rPr>
          <w:rFonts w:ascii="Verdana" w:hAnsi="Verdana" w:cs="Arial"/>
          <w:sz w:val="20"/>
          <w:szCs w:val="20"/>
        </w:rPr>
        <w:t xml:space="preserve">onder 2e sub i t/m </w:t>
      </w:r>
      <w:proofErr w:type="spellStart"/>
      <w:r w:rsidRPr="007C71A9">
        <w:rPr>
          <w:rFonts w:ascii="Verdana" w:hAnsi="Verdana" w:cs="Arial"/>
          <w:sz w:val="20"/>
          <w:szCs w:val="20"/>
        </w:rPr>
        <w:t>viii</w:t>
      </w:r>
      <w:proofErr w:type="spellEnd"/>
      <w:r w:rsidRPr="007C71A9">
        <w:rPr>
          <w:rFonts w:ascii="Verdana" w:hAnsi="Verdana" w:cs="Arial"/>
          <w:sz w:val="20"/>
          <w:szCs w:val="20"/>
        </w:rPr>
        <w:t xml:space="preserve"> is telkens (een variant van) het woord “(dreigend)” toegevoegd, en</w:t>
      </w:r>
    </w:p>
    <w:p w:rsidR="008735CA" w:rsidRPr="007C71A9" w:rsidRDefault="008735CA" w:rsidP="007B2254">
      <w:pPr>
        <w:pStyle w:val="Lijstalinea"/>
        <w:numPr>
          <w:ilvl w:val="0"/>
          <w:numId w:val="28"/>
        </w:numPr>
        <w:spacing w:line="240" w:lineRule="auto"/>
        <w:rPr>
          <w:rFonts w:ascii="Verdana" w:hAnsi="Verdana" w:cs="Arial"/>
          <w:sz w:val="20"/>
          <w:szCs w:val="20"/>
        </w:rPr>
      </w:pPr>
      <w:r w:rsidRPr="007C71A9">
        <w:rPr>
          <w:rFonts w:ascii="Verdana" w:hAnsi="Verdana" w:cs="Arial"/>
          <w:sz w:val="20"/>
          <w:szCs w:val="20"/>
        </w:rPr>
        <w:t xml:space="preserve">als vormen van misstanden zijn de beschrijvingen onder 2e sub </w:t>
      </w:r>
      <w:proofErr w:type="spellStart"/>
      <w:r w:rsidRPr="007C71A9">
        <w:rPr>
          <w:rFonts w:ascii="Verdana" w:hAnsi="Verdana" w:cs="Arial"/>
          <w:sz w:val="20"/>
          <w:szCs w:val="20"/>
        </w:rPr>
        <w:t>vi</w:t>
      </w:r>
      <w:proofErr w:type="spellEnd"/>
      <w:r w:rsidRPr="007C71A9">
        <w:rPr>
          <w:rFonts w:ascii="Verdana" w:hAnsi="Verdana" w:cs="Arial"/>
          <w:sz w:val="20"/>
          <w:szCs w:val="20"/>
        </w:rPr>
        <w:t xml:space="preserve"> t/m </w:t>
      </w:r>
      <w:proofErr w:type="spellStart"/>
      <w:r w:rsidRPr="007C71A9">
        <w:rPr>
          <w:rFonts w:ascii="Verdana" w:hAnsi="Verdana" w:cs="Arial"/>
          <w:sz w:val="20"/>
          <w:szCs w:val="20"/>
        </w:rPr>
        <w:t>viii</w:t>
      </w:r>
      <w:proofErr w:type="spellEnd"/>
      <w:r w:rsidRPr="007C71A9">
        <w:rPr>
          <w:rFonts w:ascii="Verdana" w:hAnsi="Verdana" w:cs="Arial"/>
          <w:sz w:val="20"/>
          <w:szCs w:val="20"/>
        </w:rPr>
        <w:t xml:space="preserve"> toegevoegd.</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toevoegingen sluiten aan bij veel bestaande modelregelingen, waaronder de modelregeling van de Stichting van de Arbeid (STAR) en de modelregeling van de gezamenlijke Branche Organisaties Zorg (BOZ).</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Vanuit het oogpunt van het voorkomen van het optreden van misstanden is het wenselijk dat een werknemer ook bij een dreigende misstand al een interne melding kan doen. </w:t>
      </w:r>
      <w:r w:rsidRPr="007C71A9">
        <w:rPr>
          <w:rFonts w:ascii="Verdana" w:hAnsi="Verdana" w:cs="Arial"/>
          <w:sz w:val="20"/>
          <w:szCs w:val="20"/>
        </w:rPr>
        <w:lastRenderedPageBreak/>
        <w:t>Daarbij kan bijvoorbeeld worden gedacht aan de situatie waarin de beslissing die tot het optreden van de vermoede misstand zal leiden al wel is genomen maar deze beslissing nog niet tot uitvoering is gekomen.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Redelijke gronden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Het vermoeden van een misstand moet gebaseerd zijn op redelijke gronden. Dat betekent dat de melder niet hoeft te bewijzen dat sprake is van een misstand, maar hij moet zijn vermoeden wel enigszins kunnen onderbouwen. Het vermoeden moet voldoende concreet zijn en zijn gebaseerd op eigen waarneming of documenten (bijvoorbeeld e-mails, verslagen, brieven, foto’s etc.). Verhalen van horen zeggen zijn bijvoorbeeld niet voldoende.</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Maatschappelijk belang</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Wanneer bij een misstand het maatschappelijk belang in het geding is, kan niet in zijn algemeenheid worden gezegd en zal van geval tot geval moeten worden bekeken. Het gaat hier in principe om situaties die het niveau van een of enkele persoonlijke gevallen overstijgen, bijvoorbeeld doordat sprake is van een zekere mate van ernst of omvang of van een structureel karakter.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Ter illustratie een voorbeeld. Een diefstal van enkele zaken door één individu is nog geen misstand waarbij het maatschappelijk belang in het geding is. Het maatschappelijk belang kan echter wel in het geding komen als het gaat om meerdere diefstallen of dure zaken, zeker als de diefstallen worden gepleegd door werknemers die juist tot taak hebben die goederen te bewaken of als de diefstallen door de leiding van het bedrijf worden gedoogd of de leiding zelf deelt in de buit.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d. Vermoeden van een onregelmatigheid</w:t>
      </w: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Algemeen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Ten opzichte van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is de mogelijkheid toegevoegd om intern melding te doen van een vermoeden van een onregelmatigheid. Deze toevoeging is optioneel.</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Deze toevoeging is ontleend aan de bestaande modelregeling van de gezamenlijke Branche Organisaties Zorg (BOZ). Zorgorganisaties zijn op grond van artikel 3.1.5 van de Zorgbrede </w:t>
      </w:r>
      <w:proofErr w:type="spellStart"/>
      <w:r w:rsidRPr="007C71A9">
        <w:rPr>
          <w:rFonts w:ascii="Verdana" w:hAnsi="Verdana" w:cs="Arial"/>
          <w:sz w:val="20"/>
          <w:szCs w:val="20"/>
        </w:rPr>
        <w:t>Governancecode</w:t>
      </w:r>
      <w:proofErr w:type="spellEnd"/>
      <w:r w:rsidRPr="007C71A9">
        <w:rPr>
          <w:rFonts w:ascii="Verdana" w:hAnsi="Verdana" w:cs="Arial"/>
          <w:sz w:val="20"/>
          <w:szCs w:val="20"/>
        </w:rPr>
        <w:t xml:space="preserve"> verplicht ook de mogelijkheid te bieden om melding te doen van een vermoeden van een onregelmatigheid.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Minder ernstig</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Een onregelmatigheid is minder ernstig van aard dan een misstand. Bij een onregelmatigheid gaat het om een onvolkomenheid of ongerechtigheid die niet zo ernstig is dat daarbij het maatschappelijk belang in het geding is.</w:t>
      </w:r>
    </w:p>
    <w:p w:rsidR="008735CA" w:rsidRPr="007C71A9" w:rsidRDefault="008735CA" w:rsidP="007B2254">
      <w:pPr>
        <w:spacing w:line="240" w:lineRule="auto"/>
        <w:rPr>
          <w:rFonts w:ascii="Verdana" w:hAnsi="Verdana" w:cs="Arial"/>
          <w:sz w:val="20"/>
          <w:szCs w:val="20"/>
          <w:u w:val="single"/>
        </w:rPr>
      </w:pP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Reden voor toevoeging</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mogelijkheid intern melding te doen van een vermoeden van een onregelmatigheid is toegevoegd:</w:t>
      </w:r>
    </w:p>
    <w:p w:rsidR="008735CA" w:rsidRPr="007C71A9" w:rsidRDefault="008735CA" w:rsidP="007B2254">
      <w:pPr>
        <w:pStyle w:val="Lijstalinea"/>
        <w:numPr>
          <w:ilvl w:val="0"/>
          <w:numId w:val="29"/>
        </w:numPr>
        <w:spacing w:line="240" w:lineRule="auto"/>
        <w:rPr>
          <w:rFonts w:ascii="Verdana" w:hAnsi="Verdana" w:cs="Arial"/>
          <w:sz w:val="20"/>
          <w:szCs w:val="20"/>
        </w:rPr>
      </w:pPr>
      <w:r w:rsidRPr="007C71A9">
        <w:rPr>
          <w:rFonts w:ascii="Verdana" w:hAnsi="Verdana" w:cs="Arial"/>
          <w:sz w:val="20"/>
          <w:szCs w:val="20"/>
        </w:rPr>
        <w:t>omdat het in het belang is van zowel werkgever als werknemers indien werknemers hier intern melding van kunnen doen, zodat de werkgever in staat wordt gesteld het betreffende probleem op te lossen; en</w:t>
      </w:r>
    </w:p>
    <w:p w:rsidR="008735CA" w:rsidRPr="007C71A9" w:rsidRDefault="008735CA" w:rsidP="007B2254">
      <w:pPr>
        <w:pStyle w:val="Lijstalinea"/>
        <w:numPr>
          <w:ilvl w:val="0"/>
          <w:numId w:val="29"/>
        </w:numPr>
        <w:spacing w:line="240" w:lineRule="auto"/>
        <w:rPr>
          <w:rFonts w:ascii="Verdana" w:hAnsi="Verdana" w:cs="Arial"/>
          <w:sz w:val="20"/>
          <w:szCs w:val="20"/>
        </w:rPr>
      </w:pPr>
      <w:r w:rsidRPr="007C71A9">
        <w:rPr>
          <w:rFonts w:ascii="Verdana" w:hAnsi="Verdana" w:cs="Arial"/>
          <w:sz w:val="20"/>
          <w:szCs w:val="20"/>
        </w:rPr>
        <w:t>omdat het in overeenstemming is met het recht op vrije meningsuiting op de werkvloer dat de werkgever een werknemer die intern melding wil doen van een vermoede onregelmatigheid daar de mogelijkheid toe biedt en hem beschermt tegen benadeling in zijn arbeidspositie.</w:t>
      </w:r>
    </w:p>
    <w:p w:rsidR="008735CA" w:rsidRPr="007C71A9" w:rsidRDefault="008735CA" w:rsidP="007B2254">
      <w:pPr>
        <w:spacing w:line="240" w:lineRule="auto"/>
        <w:rPr>
          <w:rFonts w:ascii="Verdana" w:hAnsi="Verdana" w:cs="Arial"/>
          <w:sz w:val="20"/>
          <w:szCs w:val="20"/>
        </w:rPr>
      </w:pPr>
    </w:p>
    <w:p w:rsidR="007B2254" w:rsidRDefault="007B2254">
      <w:pPr>
        <w:spacing w:after="200" w:line="276" w:lineRule="auto"/>
        <w:rPr>
          <w:rFonts w:ascii="Verdana" w:hAnsi="Verdana" w:cs="Arial"/>
          <w:sz w:val="20"/>
          <w:szCs w:val="20"/>
          <w:u w:val="single"/>
        </w:rPr>
      </w:pPr>
      <w:r>
        <w:rPr>
          <w:rFonts w:ascii="Verdana" w:hAnsi="Verdana" w:cs="Arial"/>
          <w:sz w:val="20"/>
          <w:szCs w:val="20"/>
          <w:u w:val="single"/>
        </w:rPr>
        <w:br w:type="page"/>
      </w: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lastRenderedPageBreak/>
        <w:t>Geen externe melding mogelijk</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Indien de melding alleen betrekking heeft op een vermoeden van een onregelmatigheid en niet op een vermoeden van een misstand, voorziet deze regeling niet in de mogelijkheid een externe melding te doen. De reden hiervoor is dat bij enkel een vermoeden van een onregelmatigheid het maatschappelijk belang niet in het geding is.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Redelijke gronden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definitie vereist onder meer dat het vermoeden gebaseerd is op redelijke gronden. Zie verder de toelichting bij lid 1 onder c.</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e. Adviseur</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is vastgelegd dat de werknemer de mogelijkheid heeft om een adviseur in vertrouwen te raadplegen over een vermoeden van een misstand. De adviseur  moet een persoon zijn die een geheimhoudingsplicht heeft. Hieronder vallen in ieder geval de vertrouwenspersoon, een adviseur van de afdeling advies van het Huis voor Klokkenluiders, een advocaat, een jurist van een vakbond, een jurist van een </w:t>
      </w:r>
      <w:proofErr w:type="spellStart"/>
      <w:r w:rsidRPr="007C71A9">
        <w:rPr>
          <w:rFonts w:ascii="Verdana" w:hAnsi="Verdana" w:cs="Arial"/>
          <w:sz w:val="20"/>
          <w:szCs w:val="20"/>
        </w:rPr>
        <w:t>rechtsbijstandsverzekeraar</w:t>
      </w:r>
      <w:proofErr w:type="spellEnd"/>
      <w:r w:rsidRPr="007C71A9">
        <w:rPr>
          <w:rFonts w:ascii="Verdana" w:hAnsi="Verdana" w:cs="Arial"/>
          <w:sz w:val="20"/>
          <w:szCs w:val="20"/>
        </w:rPr>
        <w:t xml:space="preserve"> en een bedrijfsarts.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rol van de adviseur is geregeld in artikel 2 lid 1 en artikel 8 lid 4.</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Bescherming tegen benadeling van de adviseur die in dienst is van de werkgever is geregeld in artikel 7 lid 1 en 6.</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f. Vertrouwenspersoon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vertrouwenspersoon is degene die is aangewezen om voor de organisatie van de werkgever als vertrouwenspersoon te fungeren. Het aanstellen van een vertrouwenspersoon is op grond van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niet verplicht. Afhankelijk van de aard en omvang van de organisatie kan de werkgever een interne vertrouwenspersoon en/of een externe vertrouwenspersoon kiezen.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vertrouwenspersoon kan een rol spelen bij de advisering en ondersteuning van de werknemer (zie artikel 2 lid 2) en bij het doen van de melding (zie artikel 3 lid 2, artikel 4 lid 2, artikel 8 lid 3 en artikel 9 lid 2).</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Bescherming tegen benadeling van de vertrouwenspersoon is geregeld in artikel 7 lid 2 en 6.</w:t>
      </w:r>
    </w:p>
    <w:p w:rsidR="008735CA" w:rsidRPr="007C71A9" w:rsidRDefault="008735CA" w:rsidP="007B2254">
      <w:pPr>
        <w:spacing w:line="240" w:lineRule="auto"/>
        <w:rPr>
          <w:rFonts w:ascii="Verdana" w:hAnsi="Verdana" w:cs="Arial"/>
          <w:sz w:val="20"/>
          <w:szCs w:val="20"/>
          <w:u w:val="single"/>
        </w:rPr>
      </w:pPr>
    </w:p>
    <w:p w:rsidR="008735CA" w:rsidRPr="007C71A9" w:rsidRDefault="008735CA" w:rsidP="007B2254">
      <w:pPr>
        <w:spacing w:line="240" w:lineRule="auto"/>
        <w:rPr>
          <w:rFonts w:ascii="Verdana" w:hAnsi="Verdana" w:cs="Arial"/>
          <w:sz w:val="20"/>
          <w:szCs w:val="20"/>
        </w:rPr>
      </w:pPr>
      <w:r w:rsidRPr="007C71A9">
        <w:rPr>
          <w:rFonts w:ascii="Verdana" w:hAnsi="Verdana" w:cs="Arial"/>
          <w:b/>
          <w:sz w:val="20"/>
          <w:szCs w:val="20"/>
        </w:rPr>
        <w:t xml:space="preserve">Lid 1 onder g. </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h. Afdeling advies van het Huis voor Klokkenluiders</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afdeling advies van het Huis voor Klokkenluiders is ingesteld bij wet </w:t>
      </w:r>
      <w:proofErr w:type="spellStart"/>
      <w:r w:rsidRPr="007C71A9">
        <w:rPr>
          <w:rFonts w:ascii="Verdana" w:hAnsi="Verdana" w:cs="Arial"/>
          <w:sz w:val="20"/>
          <w:szCs w:val="20"/>
        </w:rPr>
        <w:t>HvK</w:t>
      </w:r>
      <w:proofErr w:type="spellEnd"/>
      <w:r w:rsidRPr="007C71A9">
        <w:rPr>
          <w:rFonts w:ascii="Verdana" w:hAnsi="Verdana" w:cs="Arial"/>
          <w:sz w:val="20"/>
          <w:szCs w:val="20"/>
        </w:rPr>
        <w:t>. De dienstverlening van de afdeling advies van het Huis is vertrouwelijk, onafhankelijk en gratis.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werknemer kan de afdeling advies van het Huis voor Klokkenluiders verzoeken om informatie, advies en ondersteuning inzake het vermoeden van een misstand (zie artikel 2 lid 3).</w:t>
      </w:r>
      <w:r w:rsidRPr="007C71A9" w:rsidDel="002F4DC0">
        <w:rPr>
          <w:rFonts w:ascii="Verdana" w:hAnsi="Verdana" w:cs="Arial"/>
          <w:sz w:val="20"/>
          <w:szCs w:val="20"/>
        </w:rPr>
        <w:t xml:space="preserve">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k. Hoogste leidinggevende</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hoogste leidinggevende, ofwel het orgaan of de persoon die de (dagelijkse) leiding heeft over de organisatie van de werkgever, is vaak de Raad van Bestuur, directie of directeur van de organisatie van de werkgever.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lastRenderedPageBreak/>
        <w:t>De rol van de hoogste leidinggevende is geregeld in artikel 6 lid 3 en artikel 9, 10, 12, 15 en 16.</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l. Interne toezichtorgaan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Als de organisatie van de werkgever een intern </w:t>
      </w:r>
      <w:proofErr w:type="spellStart"/>
      <w:r w:rsidRPr="007C71A9">
        <w:rPr>
          <w:rFonts w:ascii="Verdana" w:hAnsi="Verdana" w:cs="Arial"/>
          <w:sz w:val="20"/>
          <w:szCs w:val="20"/>
        </w:rPr>
        <w:t>toezichtsorgaan</w:t>
      </w:r>
      <w:proofErr w:type="spellEnd"/>
      <w:r w:rsidRPr="007C71A9">
        <w:rPr>
          <w:rFonts w:ascii="Verdana" w:hAnsi="Verdana" w:cs="Arial"/>
          <w:sz w:val="20"/>
          <w:szCs w:val="20"/>
        </w:rPr>
        <w:t xml:space="preserve"> heeft, ofwel een orgaan dat binnen de organisatie van de werkgever toezicht houdt op de hoogst leidinggevende, is dat vaak de Raad van Toezicht, de Raad van Commissarissen of bijvoorbeeld het stichtingsbestuur.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rol van het interne toezichtorgaan is geregeld in artikel 3 en 4 en artikel 9 lid 4.</w:t>
      </w:r>
    </w:p>
    <w:p w:rsidR="008735CA" w:rsidRPr="007C71A9" w:rsidRDefault="008735CA" w:rsidP="007B2254">
      <w:pPr>
        <w:spacing w:line="240" w:lineRule="auto"/>
        <w:rPr>
          <w:rFonts w:ascii="Verdana" w:hAnsi="Verdana" w:cs="Arial"/>
          <w:b/>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n. Contactpersoon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schrijft het aanstellen van een contactpersoon niet voor. Het opnemen van een bepaling daarover is dus optioneel. Vooral in wat grotere, complexe organisaties is het aanstellen van een contactpersoon voor het tegengaan van benadeling van de melder aan te bevelen.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Artikel 9 lid 6 bepaalt dat de hoogste leidinggevende zo spoedig mogelijk na ontvangst van de melding, in overleg met de melder, een contactpersoon aanwijst met het oog op het tegengaan van benadeling van de melder.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Dit kan een vertrouwenspersoon zijn of een werknemer die binnen de organisatie hiërarchisch een gelijke of hogere positie bekleedt dan de melder. Het is van belang dat de contactpersoon iemand is in wie de melder vertrouwen heeft. Daarom wordt de contactpersoon aangewezen in overleg met de melder.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Omdat benadeling al in een vroeg stadium kan optreden, is het raadzaam dat de contactpersoon zo spoedig mogelijk na ontvangst van de melding aan het werk kan gaan. Daarom schrijft artikel 9 lid 6 voor dat deze contactpersoon zo spoedig mogelijk wordt aangewezen, dat wil zeggen diezelfde dag of binnen één of enkele dagen.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Artikel 6 regelt wat deze contactpersoon en de hoogste leidinggevende doen om benadeling van de melder tegen te gaan.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Bescherming tegen benadeling van de contactpersoon is geregeld in artikel 7 lid 3 en 6.</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o. Onderzoekers</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hoogste leidinggevende draagt het onderzoek op aan onderzoekers die onafhankelijk en onpartijdig zijn, en laat het onderzoek in ieder geval niet uitvoeren door personen die mogelijk betrokken zijn of zijn geweest bij de vermoede misstand of onregelmatigheid (zie artikel 10 lid 4).</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rol van de onderzoekers is verder geregeld in artikel 11.</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onder p. Externe instantie</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melder kan de externe melding doen bij een externe instantie die daarvoor het meest in aanmerking komt (artikel 14 lid 3). Onder externe instantie wordt in ieder geval verstaan:</w:t>
      </w:r>
    </w:p>
    <w:p w:rsidR="008735CA" w:rsidRPr="007C71A9" w:rsidRDefault="008735CA" w:rsidP="007B2254">
      <w:pPr>
        <w:pStyle w:val="Lijstalinea"/>
        <w:numPr>
          <w:ilvl w:val="0"/>
          <w:numId w:val="21"/>
        </w:numPr>
        <w:spacing w:line="240" w:lineRule="auto"/>
        <w:rPr>
          <w:rFonts w:ascii="Verdana" w:hAnsi="Verdana" w:cs="Arial"/>
          <w:sz w:val="20"/>
          <w:szCs w:val="20"/>
        </w:rPr>
      </w:pPr>
      <w:r w:rsidRPr="007C71A9">
        <w:rPr>
          <w:rFonts w:ascii="Verdana" w:hAnsi="Verdana" w:cs="Arial"/>
          <w:sz w:val="20"/>
          <w:szCs w:val="20"/>
        </w:rPr>
        <w:t>een instantie die zich bezig houdt met  de opsporing van strafbare feiten;</w:t>
      </w:r>
    </w:p>
    <w:p w:rsidR="008735CA" w:rsidRPr="007C71A9" w:rsidRDefault="008735CA" w:rsidP="007B2254">
      <w:pPr>
        <w:pStyle w:val="Lijstalinea"/>
        <w:numPr>
          <w:ilvl w:val="0"/>
          <w:numId w:val="21"/>
        </w:numPr>
        <w:spacing w:line="240" w:lineRule="auto"/>
        <w:rPr>
          <w:rFonts w:ascii="Verdana" w:hAnsi="Verdana" w:cs="Arial"/>
          <w:sz w:val="20"/>
          <w:szCs w:val="20"/>
        </w:rPr>
      </w:pPr>
      <w:r w:rsidRPr="007C71A9">
        <w:rPr>
          <w:rFonts w:ascii="Verdana" w:hAnsi="Verdana" w:cs="Arial"/>
          <w:sz w:val="20"/>
          <w:szCs w:val="20"/>
        </w:rPr>
        <w:t>een instantie die toezicht houdt op de naleving van wet- en regelgeving;</w:t>
      </w:r>
    </w:p>
    <w:p w:rsidR="008735CA" w:rsidRPr="007C71A9" w:rsidRDefault="008735CA" w:rsidP="007B2254">
      <w:pPr>
        <w:pStyle w:val="Lijstalinea"/>
        <w:numPr>
          <w:ilvl w:val="0"/>
          <w:numId w:val="21"/>
        </w:numPr>
        <w:spacing w:line="240" w:lineRule="auto"/>
        <w:rPr>
          <w:rFonts w:ascii="Verdana" w:hAnsi="Verdana" w:cs="Arial"/>
          <w:sz w:val="20"/>
          <w:szCs w:val="20"/>
        </w:rPr>
      </w:pPr>
      <w:r w:rsidRPr="007C71A9">
        <w:rPr>
          <w:rFonts w:ascii="Verdana" w:hAnsi="Verdana" w:cs="Arial"/>
          <w:sz w:val="20"/>
          <w:szCs w:val="20"/>
        </w:rPr>
        <w:t>een andere daartoe bevoegde instantie waar het vermoeden van een misstand kan worden gemeld, waaronder de afdeling onderzoek van het Huis voor Klokkenluiders.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lastRenderedPageBreak/>
        <w:t>De rol van de externe instantie is verder geregeld in artikel 5 lid 1, artikel 10 lid 3, artikel 12 lid 3 en artikel 13 lid 3.</w:t>
      </w:r>
    </w:p>
    <w:p w:rsidR="008735CA" w:rsidRPr="007C71A9" w:rsidRDefault="008735CA" w:rsidP="007B2254">
      <w:pPr>
        <w:spacing w:line="240" w:lineRule="auto"/>
        <w:rPr>
          <w:rFonts w:ascii="Verdana" w:hAnsi="Verdana" w:cs="Arial"/>
          <w:sz w:val="20"/>
          <w:szCs w:val="20"/>
          <w:highlight w:val="yellow"/>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In de toelichting bij artikel 14 lid 3 wordt ingegaan op de mogelijkheid voor de melder om de externe melding van een vermoeden van een misstand bij de afdeling onderzoek van het Huis voor Klokkenluiders te doen.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 xml:space="preserve">Lid 1 onder q. Externe derde </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Onder omstandigheden kan de melder ook een derde, die geen externe instantie is, op de hoogte brengen van het vermoeden van een misstand. Zo’n externe derde kan bijvoorbeeld een minister, leden van de Tweede Kamer of een maatschappelijke organisatie zijn en in het uiterste geval kan dit de media zijn.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voorwaarden voor het zetten van deze stap en de rol van de externe derde is geregeld in artikel 14 lid 4. Zie verder met name de toelichting bij artikel 14 lid 4.</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b/>
          <w:sz w:val="20"/>
          <w:szCs w:val="20"/>
        </w:rPr>
        <w:t>Lid 1 onder r. Afdeling onderzoek van het Huis voor Klokkenluiders</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melder kan de externe melding doen bij een externe instantie, waaronder de afdeling onderzoek van het Huis voor Klokkenluiders (zie artikel 14 lid 3 onder c). In de toelichting bij artikel 14 lid 3 wordt op deze mogelijkheid ingegaan.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melder kan ook de afdeling onderzoek van het Huis voor Klokkenluiders verzoeken om een onderzoek in te stellen naar de wijze waarop de werkgever zich jegens hem heeft gedragen naar aanleiding van de melding van een vermoeden van een misstand (zie artikel 15 lid 4). Zie verder de toelichting bij artikel 15 lid 4.</w:t>
      </w:r>
    </w:p>
    <w:p w:rsidR="008735CA" w:rsidRPr="007C71A9" w:rsidRDefault="008735CA" w:rsidP="007B2254">
      <w:pPr>
        <w:spacing w:line="240" w:lineRule="auto"/>
        <w:rPr>
          <w:rFonts w:ascii="Verdana" w:hAnsi="Verdana" w:cs="Arial"/>
          <w:sz w:val="20"/>
          <w:szCs w:val="20"/>
        </w:rPr>
      </w:pPr>
    </w:p>
    <w:bookmarkStart w:id="16" w:name="_Artikel_2._Informatie,"/>
    <w:bookmarkEnd w:id="16"/>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"_Artikel_2._Informatie,_1"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2. Informatie, advies en ondersteuning voor de werknemer</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Een werknemer die denkt dat sprake zou kunnen zijn van een misstand, heeft de mogelijkheid dit te bespreken met een adviseur, de vertrouwenspersoon en de afdeling advies van het Huis voor Klokkenluiders.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Een adviseur is een persoon die uit hoofde van zijn functie een geheimhoudingsplicht heeft en die door een werknemer in vertrouwen wordt geraadpleegd over een vermoeden van een misstand (zie artikel 1 lid 1 onder e). Hieronder vallen in ieder geval de vertrouwenspersoon, een adviseur van de afdeling advies van het Huis voor Klokkenluiders, een advocaat, een jurist van een vakbond, een jurist van een </w:t>
      </w:r>
      <w:proofErr w:type="spellStart"/>
      <w:r w:rsidRPr="007C71A9">
        <w:rPr>
          <w:rFonts w:ascii="Verdana" w:hAnsi="Verdana" w:cs="Arial"/>
          <w:sz w:val="20"/>
          <w:szCs w:val="20"/>
        </w:rPr>
        <w:t>rechtsbijstandsverzekeraar</w:t>
      </w:r>
      <w:proofErr w:type="spellEnd"/>
      <w:r w:rsidRPr="007C71A9">
        <w:rPr>
          <w:rFonts w:ascii="Verdana" w:hAnsi="Verdana" w:cs="Arial"/>
          <w:sz w:val="20"/>
          <w:szCs w:val="20"/>
        </w:rPr>
        <w:t xml:space="preserve"> en een bedrijfsarts.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vertrouwenspersoon is degene die is aangewezen om voor de organisatie van de werkgever als vertrouwenspersoon te fungeren (zie artikel 1 lid 1 onder f). Dit kan afhankelijk van de keuze van de werkgever een interne vertrouwenspersoon en/of een externe vertrouwenspersoon zijn.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b/>
          <w:sz w:val="20"/>
          <w:szCs w:val="20"/>
        </w:rPr>
      </w:pPr>
      <w:r w:rsidRPr="007C71A9">
        <w:rPr>
          <w:rFonts w:ascii="Verdana" w:hAnsi="Verdana" w:cs="Arial"/>
          <w:sz w:val="20"/>
          <w:szCs w:val="20"/>
        </w:rPr>
        <w:t xml:space="preserve">De afdeling advies van het Huis voor Klokkenluiders is ingesteld bij wet </w:t>
      </w:r>
      <w:proofErr w:type="spellStart"/>
      <w:r w:rsidRPr="007C71A9">
        <w:rPr>
          <w:rFonts w:ascii="Verdana" w:hAnsi="Verdana" w:cs="Arial"/>
          <w:sz w:val="20"/>
          <w:szCs w:val="20"/>
        </w:rPr>
        <w:t>HvK</w:t>
      </w:r>
      <w:proofErr w:type="spellEnd"/>
      <w:r w:rsidRPr="007C71A9">
        <w:rPr>
          <w:rFonts w:ascii="Verdana" w:hAnsi="Verdana" w:cs="Arial"/>
          <w:sz w:val="20"/>
          <w:szCs w:val="20"/>
        </w:rPr>
        <w:t>. De dienstverlening van de afdeling advies van het Huis is vertrouwelijk, onafhankelijk en gratis.</w:t>
      </w:r>
    </w:p>
    <w:p w:rsidR="008735CA" w:rsidRPr="007C71A9" w:rsidRDefault="008735CA" w:rsidP="007B2254">
      <w:pPr>
        <w:spacing w:line="240" w:lineRule="auto"/>
        <w:rPr>
          <w:rFonts w:ascii="Verdana" w:hAnsi="Verdana" w:cs="Arial"/>
          <w:sz w:val="20"/>
          <w:szCs w:val="20"/>
        </w:rPr>
      </w:pPr>
    </w:p>
    <w:p w:rsidR="007B2254" w:rsidRDefault="007B2254">
      <w:pPr>
        <w:spacing w:after="200" w:line="276" w:lineRule="auto"/>
        <w:rPr>
          <w:rFonts w:ascii="Verdana" w:hAnsi="Verdana" w:cs="Arial"/>
          <w:b/>
          <w:color w:val="000000" w:themeColor="text1"/>
          <w:sz w:val="20"/>
          <w:szCs w:val="20"/>
          <w:u w:val="single"/>
        </w:rPr>
      </w:pPr>
      <w:bookmarkStart w:id="17" w:name="_Artikel_3._Interne"/>
      <w:bookmarkEnd w:id="17"/>
      <w:r>
        <w:rPr>
          <w:rFonts w:ascii="Verdana" w:hAnsi="Verdana"/>
          <w:color w:val="000000" w:themeColor="text1"/>
          <w:u w:val="single"/>
        </w:rPr>
        <w:br w:type="page"/>
      </w:r>
    </w:p>
    <w:p w:rsidR="008735CA" w:rsidRPr="007C71A9" w:rsidRDefault="00A9791D" w:rsidP="007B2254">
      <w:pPr>
        <w:pStyle w:val="Kop2"/>
        <w:spacing w:line="240" w:lineRule="auto"/>
        <w:rPr>
          <w:rFonts w:ascii="Verdana" w:hAnsi="Verdana"/>
          <w:color w:val="000000" w:themeColor="text1"/>
          <w:u w:val="single"/>
        </w:rPr>
      </w:pPr>
      <w:hyperlink w:anchor="_Artikel_3._Interne_1" w:history="1">
        <w:r w:rsidR="008735CA" w:rsidRPr="007C71A9">
          <w:rPr>
            <w:rStyle w:val="Hyperlink"/>
            <w:rFonts w:ascii="Verdana" w:hAnsi="Verdana"/>
            <w:color w:val="000000" w:themeColor="text1"/>
          </w:rPr>
          <w:t>Artikel 3. Interne melding door een werknemer van de werkgever</w:t>
        </w:r>
      </w:hyperlink>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Deze bepaling is in overeenstemming met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(zie artikel 6 lid 1 onder e en f wet </w:t>
      </w:r>
      <w:proofErr w:type="spellStart"/>
      <w:r w:rsidRPr="007C71A9">
        <w:rPr>
          <w:rFonts w:ascii="Verdana" w:hAnsi="Verdana" w:cs="Arial"/>
          <w:sz w:val="20"/>
          <w:szCs w:val="20"/>
        </w:rPr>
        <w:t>HvK</w:t>
      </w:r>
      <w:proofErr w:type="spellEnd"/>
      <w:r w:rsidRPr="007C71A9">
        <w:rPr>
          <w:rFonts w:ascii="Verdana" w:hAnsi="Verdana" w:cs="Arial"/>
          <w:sz w:val="20"/>
          <w:szCs w:val="20"/>
        </w:rPr>
        <w:t>) en biedt een eigen werknemer, afhankelijk van de ernst en omvang van de vermoede misstand of onregelmatigheid en afhankelijk van wie daarbij betrokken zijn, de mogelijkheid zelf af te wegen op welke plek en op welk niveau binnen de organisatie hij de melding het beste kan doen.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leidinggevende bij wie de melding wordt gedaan behoeft niet een (direct) leidinggevende in de lijn te zijn.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Aan het melden van een vermoeden van een misstand of onregelmatigheid zijn geen formele vereisten verbonden. Het doen van een melding is vormvrij en kan zowel mondeling als schriftelijk worden gedaan. Als de werknemer de melding mondeling doet of een schriftelijke melding van een mondelinge toelichting voorziet, draagt de leidinggevende bij wie de melding is gedaan, zorg voor een schriftelijke vastlegging daarvan (artikel 9 lid 1).</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In geval van een redelijk vermoeden dat de hoogste leidinggevende bij de vermoede misstand of onregelmatigheid betrokken is, kan de interne melding worden gedaan bij het interne toezichtorgaan. Is er sprake van een vermoeden van een misstand en is er geen intern toezichtorgaan of is deze bij de vermoede misstand betrokken, dan kan de melder direct een externe melding doen (zie artikel 14 lid 2 onder b).</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2 regelt de mogelijkheid voor een eigen werknemer om de interne melding via de vertrouwenspersoon te doen. De vertrouwenspersoon fungeert dan als doorgeefluik, waardoor de vertrouwelijke omgang met de identiteit van de melder extra zal zijn gewaarborgd (zie verder artikel 8 lid 3). Dit brengt mee dat in dat geval de vertrouwenspersoon via wie de melding is gedaan, zorg draagt voor een schriftelijke vastlegging van een mondelinge melding of een mondelinge toelichting daarbij (artikel 9 lid 2).</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vertrouwenspersoon is er voor de werknemer (zie ook artikel 2 lid 2) en is daarom zelf niet bij de behandeling van de melding betrokken. Dat is de reden dat de melding niet bij maar via de vertrouwenspersoon kan worden gedaan.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vertrouwenspersoon overlegt met de werknemer aan welke leidinggevende de melding zal worden doorgestuurd.</w:t>
      </w:r>
    </w:p>
    <w:p w:rsidR="008735CA" w:rsidRPr="007C71A9" w:rsidRDefault="008735CA" w:rsidP="007B2254">
      <w:pPr>
        <w:spacing w:line="240" w:lineRule="auto"/>
        <w:rPr>
          <w:rFonts w:ascii="Verdana" w:hAnsi="Verdana" w:cs="Arial"/>
          <w:sz w:val="20"/>
          <w:szCs w:val="20"/>
        </w:rPr>
      </w:pPr>
    </w:p>
    <w:bookmarkStart w:id="18" w:name="_Artikel_4._Interne"/>
    <w:bookmarkEnd w:id="18"/>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"_Artikel_4._Interne_1"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4. Interne melding door een werknemer van een andere organisatie</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Deze bepaling is in overeenstemming met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Uit de definitie van ‘vermoeden van een misstand’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volgt immers dat een werknemer van een andere organisatie die door zijn werkzaamheden met de organisatie van deze werkgever in aanraking is gekomen, ook een melding van een vermoeden van een misstand bij deze werkgever moet kunnen doen.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1 biedt een werknemer van een andere organisatie, afhankelijk van de ernst en omvang van de vermoede misstand en afhankelijk van wie daarbij betrokken zijn, de mogelijkheid zelf af te wegen op welke plek en op welk niveau binnen de organisatie van de werkgever hij de melding het beste kan doen. </w:t>
      </w:r>
      <w:r w:rsidR="007B2254">
        <w:rPr>
          <w:rFonts w:ascii="Verdana" w:hAnsi="Verdana" w:cs="Arial"/>
          <w:sz w:val="20"/>
          <w:szCs w:val="20"/>
        </w:rPr>
        <w:br/>
      </w:r>
      <w:r w:rsidRPr="007C71A9">
        <w:rPr>
          <w:rFonts w:ascii="Verdana" w:hAnsi="Verdana" w:cs="Arial"/>
          <w:sz w:val="20"/>
          <w:szCs w:val="20"/>
        </w:rPr>
        <w:lastRenderedPageBreak/>
        <w:t>Omdat de groep werknemers van een andere organisatie zo’n brede groep is, is ervoor gekozen hen alleen de mogelijkheid te bieden melding te doen van een vermoeden van een misstand. De mogelijkheid om melding te doen van een vermoeden van een onregelmatigheid is beperkt tot eigen werknemers van de werkgever.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Zie verder de toelichting bij artikel 3 lid 1.</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2 regelt de mogelijkheid voor een werknemer van een andere organisatie om de interne melding via de vertrouwenspersoon te doen. Zie verder de toelichting bij artikel 3 lid 2.</w:t>
      </w:r>
    </w:p>
    <w:p w:rsidR="008735CA" w:rsidRPr="007C71A9" w:rsidRDefault="008735CA" w:rsidP="007B2254">
      <w:pPr>
        <w:spacing w:line="240" w:lineRule="auto"/>
        <w:rPr>
          <w:rFonts w:ascii="Verdana" w:hAnsi="Verdana" w:cs="Arial"/>
          <w:sz w:val="20"/>
          <w:szCs w:val="20"/>
        </w:rPr>
      </w:pPr>
    </w:p>
    <w:bookmarkStart w:id="19" w:name="_Artikel_5._Bescherming"/>
    <w:bookmarkEnd w:id="19"/>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"_Artikel_5._Bescherming_1"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5. Bescherming van de melder tegen benadeling</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Het zorgen voor een goede bescherming van de melder tegen benadeling is een van de basisvoorwaarden voor het goed en zorgvuldig omgaan met het melden van een vermoeden van een misstand of onregelmatigheid.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Van benadeling is sprake als de melder in verband met het doen van een melding slechter wordt behandeld dan hij zou zijn behandeld als hij geen melding had gedaan. Deze benadeling kan ook al plaatsvinden in de aan de melding voorafgaande fase. </w:t>
      </w:r>
      <w:r w:rsidR="007C71A9">
        <w:rPr>
          <w:rFonts w:ascii="Verdana" w:hAnsi="Verdana" w:cs="Arial"/>
          <w:sz w:val="20"/>
          <w:szCs w:val="20"/>
        </w:rPr>
        <w:br/>
      </w:r>
      <w:r w:rsidRPr="007C71A9">
        <w:rPr>
          <w:rFonts w:ascii="Verdana" w:hAnsi="Verdana" w:cs="Arial"/>
          <w:sz w:val="20"/>
          <w:szCs w:val="20"/>
        </w:rPr>
        <w:t>Dit is de fase waarin de toekomstige melder van de kwestie op de hoogte is geraakt en intern is begonnen daarover vragen te stellen of zijn mening daarover kenbaar te maken.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Bescherming tegen benadeling betekent niet alleen dat de werkgever zich onthoudt van het nemen van benadelende maatregelen. De werkgever heeft ook de verantwoordelijkheid ervoor zorg te dragen dat leidinggevenden en collega’s de melder niet door bepaalde gedragingen feitelijk benadelen.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bescherming tegen benadeling is niet beperkt tot een bepaalde periode. Waar het om gaat is dat de melder niet in verband met het doen van een melding wordt benadeeld.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Voor de volledigheid zij opgemerkt dat de bescherming tegen benadeling betrekking heeft op de eigen werknemer in twee te onderscheiden situaties.</w:t>
      </w:r>
    </w:p>
    <w:p w:rsidR="008735CA" w:rsidRPr="007C71A9" w:rsidRDefault="008735CA" w:rsidP="007B2254">
      <w:pPr>
        <w:pStyle w:val="Lijstalinea"/>
        <w:numPr>
          <w:ilvl w:val="0"/>
          <w:numId w:val="22"/>
        </w:numPr>
        <w:spacing w:line="240" w:lineRule="auto"/>
        <w:rPr>
          <w:rFonts w:ascii="Verdana" w:hAnsi="Verdana" w:cs="Arial"/>
          <w:sz w:val="20"/>
          <w:szCs w:val="20"/>
        </w:rPr>
      </w:pPr>
      <w:r w:rsidRPr="007C71A9">
        <w:rPr>
          <w:rFonts w:ascii="Verdana" w:hAnsi="Verdana" w:cs="Arial"/>
          <w:sz w:val="20"/>
          <w:szCs w:val="20"/>
        </w:rPr>
        <w:t>In de eerste situatie speelt de vermoede misstand zich af bij de eigen werkgever en doet de werknemer de melding bij deze werkgever.</w:t>
      </w:r>
    </w:p>
    <w:p w:rsidR="008735CA" w:rsidRPr="007C71A9" w:rsidRDefault="008735CA" w:rsidP="007B2254">
      <w:pPr>
        <w:pStyle w:val="Lijstalinea"/>
        <w:numPr>
          <w:ilvl w:val="0"/>
          <w:numId w:val="22"/>
        </w:numPr>
        <w:spacing w:line="240" w:lineRule="auto"/>
        <w:rPr>
          <w:rFonts w:ascii="Verdana" w:hAnsi="Verdana" w:cs="Arial"/>
          <w:sz w:val="20"/>
          <w:szCs w:val="20"/>
        </w:rPr>
      </w:pPr>
      <w:r w:rsidRPr="007C71A9">
        <w:rPr>
          <w:rFonts w:ascii="Verdana" w:hAnsi="Verdana" w:cs="Arial"/>
          <w:sz w:val="20"/>
          <w:szCs w:val="20"/>
        </w:rPr>
        <w:t>In de tweede situatie speelt de vermoede misstand zich af bij een andere organisatie waarmee de werknemer door zijn werkzaamheden met de organisatie van de werkgever in aanraking is gekomen. In dat geval kan de werknemer de melding bij die andere organisatie doen. De melding zelf zal dan door die andere organisatie worden behandeld. Ook dan geldt echter dat de eigen werkgever de melder niet mag benadelen als gevolg van het doen van een melding bij die andere organisatie.</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Daarnaast is de bescherming tegen benadeling van toepassing op de werknemer van een andere organisatie die bij deze werkgever een melding doet van een vermoeden van een misstand (zie de toelichting bij artikel 4 lid 1). Deze werkgever mag immers ook een werknemer van een andere organisatie niet benadelen als gevolg van het doen van een melding. In de praktijk is deze bescherming vooral van belang voor de werknemer die voor zijn arbeidspositie van deze werkgever afhankelijk is, zoals de uitzendkracht en de gedetacheerde.</w:t>
      </w:r>
    </w:p>
    <w:p w:rsidR="008735CA" w:rsidRPr="007C71A9" w:rsidRDefault="008735CA" w:rsidP="007B2254">
      <w:pPr>
        <w:spacing w:line="240" w:lineRule="auto"/>
        <w:rPr>
          <w:rFonts w:ascii="Verdana" w:hAnsi="Verdana" w:cs="Arial"/>
          <w:b/>
          <w:sz w:val="20"/>
          <w:szCs w:val="20"/>
        </w:rPr>
      </w:pPr>
    </w:p>
    <w:p w:rsidR="007B2254" w:rsidRDefault="007B2254">
      <w:pPr>
        <w:spacing w:after="200" w:line="276" w:lineRule="auto"/>
        <w:rPr>
          <w:rFonts w:ascii="Verdana" w:hAnsi="Verdana" w:cs="Arial"/>
          <w:b/>
          <w:sz w:val="20"/>
          <w:szCs w:val="20"/>
        </w:rPr>
      </w:pPr>
      <w:r>
        <w:rPr>
          <w:rFonts w:ascii="Verdana" w:hAnsi="Verdana" w:cs="Arial"/>
          <w:b/>
          <w:sz w:val="20"/>
          <w:szCs w:val="20"/>
        </w:rPr>
        <w:br w:type="page"/>
      </w: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lastRenderedPageBreak/>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1 sluit aan bij de beschermingsbepaling in de wet </w:t>
      </w:r>
      <w:proofErr w:type="spellStart"/>
      <w:r w:rsidRPr="007C71A9">
        <w:rPr>
          <w:rFonts w:ascii="Verdana" w:hAnsi="Verdana" w:cs="Arial"/>
          <w:sz w:val="20"/>
          <w:szCs w:val="20"/>
        </w:rPr>
        <w:t>HvK</w:t>
      </w:r>
      <w:proofErr w:type="spellEnd"/>
      <w:r w:rsidRPr="007C71A9">
        <w:rPr>
          <w:rFonts w:ascii="Verdana" w:hAnsi="Verdana" w:cs="Arial"/>
          <w:sz w:val="20"/>
          <w:szCs w:val="20"/>
        </w:rPr>
        <w: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zijn bepalingen opgenomen tot bescherming tegen benadeling van ambtenaren en werknemers. Lid 1 is breder omdat het bescherming tegen benadeling regelt voor alle melders, waaronder bijvoorbeeld ook </w:t>
      </w:r>
      <w:proofErr w:type="spellStart"/>
      <w:r w:rsidRPr="007C71A9">
        <w:rPr>
          <w:rFonts w:ascii="Verdana" w:hAnsi="Verdana" w:cs="Arial"/>
          <w:sz w:val="20"/>
          <w:szCs w:val="20"/>
        </w:rPr>
        <w:t>zzp’ers</w:t>
      </w:r>
      <w:proofErr w:type="spellEnd"/>
      <w:r w:rsidRPr="007C71A9">
        <w:rPr>
          <w:rFonts w:ascii="Verdana" w:hAnsi="Verdana" w:cs="Arial"/>
          <w:sz w:val="20"/>
          <w:szCs w:val="20"/>
        </w:rPr>
        <w:t>, stagiairs en vrijwilligers.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woorden “in verband met” in lid 1 brengen tot uitdrukking dat de verplichting zich als een goed werkgever te gedragen meebrengt dat de werkgever de werknemer ook in de aan de melding voorafgaande fase dient te beschermen tegen benadeling.</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1 vereist, evenals de beschermingsbepaling in de wet </w:t>
      </w:r>
      <w:proofErr w:type="spellStart"/>
      <w:r w:rsidRPr="007C71A9">
        <w:rPr>
          <w:rFonts w:ascii="Verdana" w:hAnsi="Verdana" w:cs="Arial"/>
          <w:sz w:val="20"/>
          <w:szCs w:val="20"/>
        </w:rPr>
        <w:t>HvK</w:t>
      </w:r>
      <w:proofErr w:type="spellEnd"/>
      <w:r w:rsidRPr="007C71A9">
        <w:rPr>
          <w:rFonts w:ascii="Verdana" w:hAnsi="Verdana" w:cs="Arial"/>
          <w:sz w:val="20"/>
          <w:szCs w:val="20"/>
        </w:rPr>
        <w:t>, dat de werknemer de melding te goeder trouw en naar behoren doet. Hiermee wordt bedoeld dat de melder de melding doet in overeenstemming met deze regeling en dat de melder niet een valse of leugenachtige melding doet. De melder behoeft niet aan te tonen dat hij te goeder trouw is.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Ten opzichte van de beschermingsbepaling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is nog toegevoegd dat bescherming tegen benadeling ook geldt bij het melden van een vermoeden van een onregelmatigheid (zie de toelichting bij artikel 1 lid 1 onder 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Voorts is ten opzichte van de beschermingsbepaling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toegevoegd dat bescherming tegen benadeling ook geldt bij het melden aan een externe derde onder de omstandigheden als bedoeld in art. 14 lid 4 (zie verder de toelichting bij die bepaling).</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2 geeft onder a t/m o voorbeelden van maatregelen waarbij sprake is van benadeling als de werkgever deze neemt in verband met het te goeder trouw en naar behoren melden van een vermoeden van een misstand of onregelmatigheid. Deze opsomming is niet limitatief.</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Voor de volledigheid zij opgemerkt dat het door een leidinggevende nemen van een maatregel als bedoeld in lid 2 rechtstreeks wordt toegerekend aan de werkgever. Indien daarbij sprake is van benadeling levert dat schending op van artikel 5 lid 1.</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3 maakt duidelijk dat benadeling ook aan de orde is als een redelijke grond aanwezig is om de melder aan te spreken op zijn functioneren of een maatregel tegen hem te nemen, maar de werkgever in verband met het doen van een melding een zwaardere maatregel neemt dan redelijkerwijs gerechtvaardigd is, of de werkgever tegen de melder een zwaardere maatregel neemt dan hij onder vergelijkbare omstandigheden doet tegen anderen die geen melding hebben gedaan.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4</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in lid 4 opgenomen motiveringsplicht is een voorzorgsmaatregel die de werkgever helpt om benadeling van de melder door zijn leidinggevenden te voorkomen. Indien de voorgenomen maatregel geen verband houdt met het doen van de melding, zal de leidinggevende zonder enig bezwaar kunnen aangeven waarom het nemen van deze maatregel nodig is.</w:t>
      </w:r>
    </w:p>
    <w:p w:rsidR="008735CA" w:rsidRPr="007C71A9" w:rsidRDefault="008735CA" w:rsidP="007B2254">
      <w:pPr>
        <w:spacing w:line="240" w:lineRule="auto"/>
        <w:rPr>
          <w:rFonts w:ascii="Verdana" w:hAnsi="Verdana" w:cs="Arial"/>
          <w:b/>
          <w:sz w:val="20"/>
          <w:szCs w:val="20"/>
        </w:rPr>
      </w:pPr>
    </w:p>
    <w:p w:rsidR="007B2254" w:rsidRDefault="007B2254">
      <w:pPr>
        <w:spacing w:after="200" w:line="276" w:lineRule="auto"/>
        <w:rPr>
          <w:rFonts w:ascii="Verdana" w:hAnsi="Verdana" w:cs="Arial"/>
          <w:b/>
          <w:sz w:val="20"/>
          <w:szCs w:val="20"/>
        </w:rPr>
      </w:pPr>
      <w:r>
        <w:rPr>
          <w:rFonts w:ascii="Verdana" w:hAnsi="Verdana" w:cs="Arial"/>
          <w:b/>
          <w:sz w:val="20"/>
          <w:szCs w:val="20"/>
        </w:rPr>
        <w:br w:type="page"/>
      </w: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lastRenderedPageBreak/>
        <w:t>Lid 5</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5 brengt tot uitdrukking dat de verplichting zich als een goed werkgever te gedragen meebrengt dat de werkgever een zorgplicht heeft en gehouden is de melder actief te beschermen tegen benadeling als gevolg van feitelijke gedragingen van leidinggevenden en collega’s.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5 geeft onder a t/m d voorbeelden van feitelijke gedragingen van leidinggevenden en collega’s waarbij sprake is van benadeling.</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5 onder c doelt op de situatie waarin niet met zoveel woorden een </w:t>
      </w:r>
      <w:proofErr w:type="spellStart"/>
      <w:r w:rsidRPr="007C71A9">
        <w:rPr>
          <w:rFonts w:ascii="Verdana" w:hAnsi="Verdana" w:cs="Arial"/>
          <w:sz w:val="20"/>
          <w:szCs w:val="20"/>
        </w:rPr>
        <w:t>onderzoeks-</w:t>
      </w:r>
      <w:proofErr w:type="spellEnd"/>
      <w:r w:rsidRPr="007C71A9">
        <w:rPr>
          <w:rFonts w:ascii="Verdana" w:hAnsi="Verdana" w:cs="Arial"/>
          <w:sz w:val="20"/>
          <w:szCs w:val="20"/>
        </w:rPr>
        <w:t xml:space="preserve">, </w:t>
      </w:r>
      <w:proofErr w:type="spellStart"/>
      <w:r w:rsidRPr="007C71A9">
        <w:rPr>
          <w:rFonts w:ascii="Verdana" w:hAnsi="Verdana" w:cs="Arial"/>
          <w:sz w:val="20"/>
          <w:szCs w:val="20"/>
        </w:rPr>
        <w:t>spreek-</w:t>
      </w:r>
      <w:proofErr w:type="spellEnd"/>
      <w:r w:rsidRPr="007C71A9">
        <w:rPr>
          <w:rFonts w:ascii="Verdana" w:hAnsi="Verdana" w:cs="Arial"/>
          <w:sz w:val="20"/>
          <w:szCs w:val="20"/>
        </w:rPr>
        <w:t>, werkplek- en/of contactverbod wordt opgelegd, maar de leidinggevende bijvoorbeeld in een gesprek een daartoe strekkend verzoek doet en dat vervolgens als een gemaakte afspraak aanmerkt.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6</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6 brengt tot uitdrukking dat de verplichting zich als een goed werkgever te gedragen meebrengt dat de werkgever, in voorkomend geval, gehouden is actief handhavend op te treden. De werkgever zal daarbij afhankelijk van de ernst van de benadeling en het aandeel van de betreffende werknemer daarin moeten beoordelen welke wijze van optreden afdoende zal zijn om de bescherming van de melder tegen benadeling daadwerkelijk te effectueren.</w:t>
      </w:r>
    </w:p>
    <w:p w:rsidR="008735CA" w:rsidRPr="007C71A9" w:rsidRDefault="008735CA" w:rsidP="007B2254">
      <w:pPr>
        <w:spacing w:line="240" w:lineRule="auto"/>
        <w:rPr>
          <w:rFonts w:ascii="Verdana" w:hAnsi="Verdana" w:cs="Arial"/>
          <w:sz w:val="20"/>
          <w:szCs w:val="20"/>
        </w:rPr>
      </w:pPr>
    </w:p>
    <w:bookmarkStart w:id="20" w:name="_Artikel_6._Het"/>
    <w:bookmarkEnd w:id="20"/>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"_Artikel_6._Het_1"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6. Het tegengaan van benadeling van de melder</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Artikel 9 lid 6 bepaalt dat de hoogste leidinggevende zo spoedig mogelijk na ontvangst van de melding, in overleg met de melder, een contactpersoon aanwijst met het oog op het tegengaan van benadeling van de melder.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Dit kan een vertrouwenspersoon zijn of een werknemer die binnen de organisatie hiërarchisch een gelijke of hogere positie bekleedt dan de melder. Het is van  belang dat de contactpersoon iemand is in wie de melder vertrouwen heeft. Daarom wordt de contactpersoon aangewezen in overleg met de melder.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Omdat benadeling al in een vroeg stadium kan optreden, is het van belang dat de contactpersoon zo spoedig mogelijk na ontvangst van de melding aan het werk kan gaan. Daarom schrijft artikel 9 lid 6 voor dat deze contactpersoon onverwijld wordt aangewezen, dat wil zeggen diezelfde dag of binnen één of enkele dagen.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Artikel 6 regelt wat deze contactpersoon en de hoogste leidinggevende doen om benadeling van de melder tegen te gaan.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1 is van belang om benadeling van de melder zoveel mogelijk te voorkomen en om, als toch benadeling optreedt, daar zo snel en adequaat mogelijk op te reageren.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Van risico’s op benadeling zal sprake zijn als het risico bestaat dat direct leidinggevenden en/of directe collega’s van de melder zich negatief zullen gaan uitlaten over het feit dat iemand een melding heeft gedaan of het de melder kwalijk zullen nemen dat hij de melding heeft gedaan. Dat risico is bijvoorbeeld reëel als één of meer van hen direct of indirect bij de vermoede misstand betrokken zijn of als zij bevriend zijn met of anderszins loyaal zijn aan één of meer medewerkers die direct of indirect bij de vermoede misstand betrokken zijn.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Op welke wijze risico’s op benadeling van de melder het beste kunnen worden verminderd, zal afhangen van de situatie zoals die zich voordoet binnen de organisatie. </w:t>
      </w:r>
      <w:r w:rsidRPr="007C71A9">
        <w:rPr>
          <w:rFonts w:ascii="Verdana" w:hAnsi="Verdana" w:cs="Arial"/>
          <w:sz w:val="20"/>
          <w:szCs w:val="20"/>
        </w:rPr>
        <w:lastRenderedPageBreak/>
        <w:t>In geval van een situatie als hierboven beschreven zou de werkgever de betreffende medewerkers kunnen aangeven welke houding en wat voor wijze van gedragen de werkgever in deze situatie van hen verwacht en welke houding en wat voor wijze van gedragen de werkgever in deze situatie niet acceptabel vindt.</w:t>
      </w:r>
    </w:p>
    <w:p w:rsidR="008735CA" w:rsidRPr="007C71A9" w:rsidRDefault="008735CA" w:rsidP="007B2254">
      <w:pPr>
        <w:spacing w:line="240" w:lineRule="auto"/>
        <w:rPr>
          <w:rFonts w:ascii="Verdana" w:hAnsi="Verdana" w:cs="Arial"/>
          <w:b/>
          <w:sz w:val="20"/>
          <w:szCs w:val="20"/>
          <w:u w:val="single"/>
        </w:rPr>
      </w:pPr>
      <w:bookmarkStart w:id="21" w:name="_GoBack"/>
      <w:bookmarkEnd w:id="21"/>
    </w:p>
    <w:bookmarkStart w:id="22" w:name="_Artikel_7._Bescherming"/>
    <w:bookmarkEnd w:id="22"/>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rPr>
        <w:fldChar w:fldCharType="begin"/>
      </w:r>
      <w:r w:rsidRPr="007C71A9">
        <w:rPr>
          <w:rFonts w:ascii="Verdana" w:hAnsi="Verdana"/>
        </w:rPr>
        <w:instrText>HYPERLINK \l "_Artikel_7._Bescherming_1"</w:instrText>
      </w:r>
      <w:r w:rsidRPr="007C71A9">
        <w:rPr>
          <w:rFonts w:ascii="Verdana" w:hAnsi="Verdana"/>
        </w:rPr>
        <w:fldChar w:fldCharType="separate"/>
      </w:r>
      <w:r w:rsidR="008735CA" w:rsidRPr="007C71A9">
        <w:rPr>
          <w:rStyle w:val="Hyperlink"/>
          <w:rFonts w:ascii="Verdana" w:hAnsi="Verdana"/>
          <w:color w:val="000000" w:themeColor="text1"/>
        </w:rPr>
        <w:t>Artikel 7. Bescherming van andere betrokkenen tegen benadeling</w:t>
      </w:r>
      <w:r w:rsidRPr="007C71A9">
        <w:rPr>
          <w:rFonts w:ascii="Verdana" w:hAnsi="Verdana"/>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t/m 4</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1 t/m 4 brengen tot uitdrukking dat de verplichting zich als een goed werkgever te gedragen meebrengt dat de werkgever ook verplicht is de adviseur die in dienst is van de werkgever, de vertrouwenspersoon, de contactpersoon en de onderzoekers die in dienst zijn van de werkgever te beschermen tegen benadeling vanwege het uitoefenen van de aan hen toebedeelde rol. Uiteraard zijn de hier bedoelde personen verplicht zich daarbij als een goed werknemer te gedragen.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5</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5 brengt tot uitdrukking dat de verplichting zich als een goed werkgever te gedragen meebrengt dat de werkgever ook verplicht is een werknemer die gehoord is door de onderzoekers te beschermen tegen benadeling in verband met het te goeder trouw afleggen van een verklaring.</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6</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6 brengt tot uitdrukking dat de verplichting zich als een goed werkgever te gedragen meebrengt dat de werkgever ook verplicht is een werknemer die aan de onderzoekers documenten verstrekt waarvan hij redelijkerwijs nodig kan achten dat de onderzoekers daar in het kader van het onderzoek kennis van kunnen nemen, te beschermen tegen benadeling in verband daarmee.</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7</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7 brengt tot uitdrukking dat de verplichting zich als een goed werkgever te gedragen meebrengt dat de bescherming tegen benadeling zoals geregeld in artikel 5 lid 2 t/m 6 van overeenkomstige toepassing is op de in artikel 7 lid 1 t/m 6 genoemde personen.</w:t>
      </w:r>
    </w:p>
    <w:p w:rsidR="008735CA" w:rsidRPr="007C71A9" w:rsidRDefault="008735CA" w:rsidP="007B2254">
      <w:pPr>
        <w:spacing w:line="240" w:lineRule="auto"/>
        <w:rPr>
          <w:rFonts w:ascii="Verdana" w:hAnsi="Verdana" w:cs="Arial"/>
          <w:sz w:val="20"/>
          <w:szCs w:val="20"/>
        </w:rPr>
      </w:pPr>
    </w:p>
    <w:bookmarkStart w:id="23" w:name="_Artikel_8._Vertrouwelijke"/>
    <w:bookmarkEnd w:id="23"/>
    <w:p w:rsidR="008735CA" w:rsidRPr="007C71A9" w:rsidRDefault="00A9791D" w:rsidP="007B2254">
      <w:pPr>
        <w:pStyle w:val="Kop2"/>
        <w:spacing w:line="240" w:lineRule="auto"/>
        <w:rPr>
          <w:rStyle w:val="Hyperlink"/>
          <w:rFonts w:ascii="Verdana" w:hAnsi="Verdana"/>
          <w:color w:val="000000" w:themeColor="text1"/>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"_Artikel_8._Vertrouwelijke_1"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8. Vertrouwelijke omgang met de identiteit van de melder</w:t>
      </w:r>
    </w:p>
    <w:p w:rsidR="008735CA" w:rsidRPr="007C71A9" w:rsidRDefault="00A9791D" w:rsidP="007B2254">
      <w:pPr>
        <w:spacing w:line="240" w:lineRule="auto"/>
        <w:rPr>
          <w:rFonts w:ascii="Verdana" w:hAnsi="Verdana" w:cs="Arial"/>
          <w:sz w:val="20"/>
          <w:szCs w:val="20"/>
        </w:rPr>
      </w:pPr>
      <w:r w:rsidRPr="007C71A9">
        <w:rPr>
          <w:rFonts w:ascii="Verdana" w:hAnsi="Verdana" w:cs="Arial"/>
          <w:b/>
          <w:color w:val="000000" w:themeColor="text1"/>
          <w:sz w:val="20"/>
          <w:szCs w:val="20"/>
          <w:u w:val="single"/>
        </w:rPr>
        <w:fldChar w:fldCharType="end"/>
      </w: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Als leidinggevenden en/of collega’s weten wie de melding heeft gedaan en hem dit kwalijk nemen, kan dat leiden tot benadeling van de melder. Daarom is het van belang dat de identiteit van de melder zoveel als mogelijk vertrouwelijk wordt behandeld. Concreet betekent dit dat de groep personen die weet wie de melder is, niet groter zal mogen zijn dan voor een goede uitvoering van deze regeling noodzakelijk is.</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Voor het buiten deze groep van personen bekend maken van de identiteit van de melder is uitdrukkelijke schriftelijke instemming noodzakelijk. In deze </w:t>
      </w:r>
      <w:proofErr w:type="spellStart"/>
      <w:r w:rsidRPr="007C71A9">
        <w:rPr>
          <w:rFonts w:ascii="Verdana" w:hAnsi="Verdana" w:cs="Arial"/>
          <w:sz w:val="20"/>
          <w:szCs w:val="20"/>
        </w:rPr>
        <w:t>instemmingsverklaring</w:t>
      </w:r>
      <w:proofErr w:type="spellEnd"/>
      <w:r w:rsidRPr="007C71A9">
        <w:rPr>
          <w:rFonts w:ascii="Verdana" w:hAnsi="Verdana" w:cs="Arial"/>
          <w:sz w:val="20"/>
          <w:szCs w:val="20"/>
        </w:rPr>
        <w:t xml:space="preserve"> zal specifiek moeten worden aangegeven aan wie of aan welke groep van personen de identiteit van de melder bekend mag worden gemaakt.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Als de melding via de vertrouwenspersoon wordt gedaan en de melder geen toestemming geeft zijn identiteit bekend te maken, zal alleen de vertrouwenspersoon weten wie de melder is. Dit wordt gewaarborgd door alle correspondentie over de melding via de vertrouwenspersoon te laten verlopen. </w:t>
      </w:r>
    </w:p>
    <w:p w:rsidR="008735CA" w:rsidRPr="007C71A9" w:rsidRDefault="008735CA" w:rsidP="007B2254">
      <w:pPr>
        <w:spacing w:line="240" w:lineRule="auto"/>
        <w:rPr>
          <w:rFonts w:ascii="Verdana" w:hAnsi="Verdana" w:cs="Arial"/>
          <w:sz w:val="20"/>
          <w:szCs w:val="20"/>
        </w:rPr>
      </w:pPr>
    </w:p>
    <w:p w:rsidR="007C71A9" w:rsidRDefault="007C71A9" w:rsidP="007B2254">
      <w:pPr>
        <w:spacing w:line="240" w:lineRule="auto"/>
        <w:rPr>
          <w:rFonts w:ascii="Verdana" w:hAnsi="Verdana" w:cs="Arial"/>
          <w:b/>
          <w:sz w:val="20"/>
          <w:szCs w:val="20"/>
        </w:rPr>
      </w:pPr>
      <w:r>
        <w:rPr>
          <w:rFonts w:ascii="Verdana" w:hAnsi="Verdana" w:cs="Arial"/>
          <w:b/>
          <w:sz w:val="20"/>
          <w:szCs w:val="20"/>
        </w:rPr>
        <w:br w:type="page"/>
      </w: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lastRenderedPageBreak/>
        <w:t>Lid 4</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Vertrouwelijke behandeling van de identiteit van de adviseur is van belang voor zowel de melder als de adviseur. Dat is de reden dat voor het bekend maken van de identiteit van de adviseur de uitdrukkelijke schriftelijke instemming van beiden noodzakelijk is. In deze </w:t>
      </w:r>
      <w:proofErr w:type="spellStart"/>
      <w:r w:rsidRPr="007C71A9">
        <w:rPr>
          <w:rFonts w:ascii="Verdana" w:hAnsi="Verdana" w:cs="Arial"/>
          <w:sz w:val="20"/>
          <w:szCs w:val="20"/>
        </w:rPr>
        <w:t>instemmingsverklaring</w:t>
      </w:r>
      <w:proofErr w:type="spellEnd"/>
      <w:r w:rsidRPr="007C71A9">
        <w:rPr>
          <w:rFonts w:ascii="Verdana" w:hAnsi="Verdana" w:cs="Arial"/>
          <w:sz w:val="20"/>
          <w:szCs w:val="20"/>
        </w:rPr>
        <w:t xml:space="preserve"> zal specifiek moeten worden aangegeven aan wie of aan welke groep van personen de identiteit van de adviseur bekend mag worden gemaakt.</w:t>
      </w:r>
    </w:p>
    <w:p w:rsidR="008735CA" w:rsidRPr="007C71A9" w:rsidRDefault="008735CA" w:rsidP="007B2254">
      <w:pPr>
        <w:spacing w:line="240" w:lineRule="auto"/>
        <w:rPr>
          <w:rFonts w:ascii="Verdana" w:hAnsi="Verdana" w:cs="Arial"/>
          <w:sz w:val="20"/>
          <w:szCs w:val="20"/>
        </w:rPr>
      </w:pPr>
    </w:p>
    <w:bookmarkStart w:id="24" w:name="_Artikel_9._Vastlegging,"/>
    <w:bookmarkEnd w:id="24"/>
    <w:p w:rsidR="008735CA" w:rsidRPr="007C71A9" w:rsidRDefault="00A9791D" w:rsidP="007B2254">
      <w:pPr>
        <w:pStyle w:val="Kop2"/>
        <w:spacing w:line="240" w:lineRule="auto"/>
        <w:rPr>
          <w:rFonts w:ascii="Verdana" w:hAnsi="Verdana"/>
          <w:color w:val="000000" w:themeColor="text1"/>
          <w:highlight w:val="yellow"/>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"_Artikel_9._Vastlegging,_1"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9. Vastlegging, doorsturen en ontvangstbevestiging van de interne melding</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en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Zie voor de mogelijkheden om een interne melding te doen artikel 3 en 4. Aan het melden van een vermoeden van een misstand of onregelmatigheid zijn geen formele vereisten verbonden. Het doen van een melding is vormvrij en kan zowel mondeling als schriftelijk worden gedaan.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1 en 2 regelen dat de inhoud van de melding schriftelijk wordt vastgelegd. Hiermee wordt voorkomen dat hier in een later stadium verschil van inzicht over ontstaat.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behandeling van de melding valt onder de verantwoordelijkheid van de hoogste leidinggevende. Vandaar dat de leidinggevende bij wie de melding is gedaan de melding zo spoedig mogelijk aan hem moet doorsturen.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5</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Deze bepaling waarborgt dat de melder inhoudelijk op de hoogte wordt gesteld van de ontvangst van de interne melding door de hoogste leidinggevende. De melder heeft immers een gerechtvaardigd belang door de werkgever in staat te worden gesteld om na te gaan of de melding goed en zorgvuldig wordt behandeld.</w:t>
      </w:r>
    </w:p>
    <w:p w:rsidR="008735CA" w:rsidRPr="007C71A9" w:rsidRDefault="008735CA" w:rsidP="007B2254">
      <w:pPr>
        <w:spacing w:line="240" w:lineRule="auto"/>
        <w:rPr>
          <w:rFonts w:ascii="Verdana" w:hAnsi="Verdana" w:cs="Arial"/>
          <w:b/>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6</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Zie voor een beschrijving van de rol van de contactpersoon in deze regeling de toelichting bij artikel 6.</w:t>
      </w:r>
    </w:p>
    <w:p w:rsidR="008735CA" w:rsidRPr="007C71A9" w:rsidRDefault="008735CA" w:rsidP="007B2254">
      <w:pPr>
        <w:spacing w:line="240" w:lineRule="auto"/>
        <w:rPr>
          <w:rFonts w:ascii="Verdana" w:hAnsi="Verdana" w:cs="Arial"/>
          <w:sz w:val="20"/>
          <w:szCs w:val="20"/>
        </w:rPr>
      </w:pPr>
    </w:p>
    <w:bookmarkStart w:id="25" w:name="_Artikel_10._Behandeling"/>
    <w:bookmarkEnd w:id="25"/>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"_Artikel_10._Behandeling_1"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10. Behandeling van de interne melding door de werkgever</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Naar aanleiding van een melding van een vermoeden van een misstand of onregelmatigheid wordt in beginsel altijd een onderzoek ingesteld. Hierop zijn twee uitzonderingen.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eerste uitzondering (onder a) is dat het vermoeden niet gebaseerd is op redelijke gronden. Zie voor wat hieronder wordt verstaan de toelichting bij artikel 1 lid 1 onder c.</w:t>
      </w:r>
    </w:p>
    <w:p w:rsidR="008735CA" w:rsidRPr="007C71A9" w:rsidRDefault="008735CA" w:rsidP="007B2254">
      <w:pPr>
        <w:spacing w:line="240" w:lineRule="auto"/>
        <w:rPr>
          <w:rFonts w:ascii="Verdana" w:hAnsi="Verdana" w:cs="Arial"/>
          <w:sz w:val="20"/>
          <w:szCs w:val="20"/>
        </w:rPr>
      </w:pPr>
    </w:p>
    <w:p w:rsidR="008735CA" w:rsidRDefault="008735CA" w:rsidP="007B2254">
      <w:pPr>
        <w:spacing w:line="240" w:lineRule="auto"/>
        <w:rPr>
          <w:rFonts w:ascii="Verdana" w:hAnsi="Verdana" w:cs="Arial"/>
          <w:sz w:val="20"/>
          <w:szCs w:val="20"/>
        </w:rPr>
      </w:pPr>
      <w:r w:rsidRPr="007C71A9">
        <w:rPr>
          <w:rFonts w:ascii="Verdana" w:hAnsi="Verdana" w:cs="Arial"/>
          <w:sz w:val="20"/>
          <w:szCs w:val="20"/>
        </w:rPr>
        <w:t>De tweede uitzondering (onder b) is de situatie dat reeds op voorhand, dus zonder onderzoek te doen, duidelijk is dat de gemelde geen betrekking heeft op een vermoeden van een misstand of onregelmatigheid. Dat is het geval als op voorhand duidelijk is:</w:t>
      </w:r>
    </w:p>
    <w:p w:rsidR="007B2254" w:rsidRDefault="007B2254" w:rsidP="007B2254">
      <w:pPr>
        <w:spacing w:line="240" w:lineRule="auto"/>
        <w:rPr>
          <w:rFonts w:ascii="Verdana" w:hAnsi="Verdana" w:cs="Arial"/>
          <w:sz w:val="20"/>
          <w:szCs w:val="20"/>
        </w:rPr>
      </w:pPr>
    </w:p>
    <w:p w:rsidR="008735CA" w:rsidRPr="007C71A9" w:rsidRDefault="008735CA" w:rsidP="007B2254">
      <w:pPr>
        <w:pStyle w:val="Lijstalinea"/>
        <w:numPr>
          <w:ilvl w:val="0"/>
          <w:numId w:val="30"/>
        </w:numPr>
        <w:spacing w:line="240" w:lineRule="auto"/>
        <w:rPr>
          <w:rFonts w:ascii="Verdana" w:hAnsi="Verdana" w:cs="Arial"/>
          <w:sz w:val="20"/>
          <w:szCs w:val="20"/>
        </w:rPr>
      </w:pPr>
      <w:r w:rsidRPr="007C71A9">
        <w:rPr>
          <w:rFonts w:ascii="Verdana" w:hAnsi="Verdana" w:cs="Arial"/>
          <w:sz w:val="20"/>
          <w:szCs w:val="20"/>
        </w:rPr>
        <w:t>dat met de gemelde gedragingen of gebeurtenissen niets mis is, of</w:t>
      </w:r>
    </w:p>
    <w:p w:rsidR="008735CA" w:rsidRPr="007C71A9" w:rsidRDefault="008735CA" w:rsidP="007B2254">
      <w:pPr>
        <w:pStyle w:val="Lijstalinea"/>
        <w:numPr>
          <w:ilvl w:val="0"/>
          <w:numId w:val="30"/>
        </w:numPr>
        <w:spacing w:line="240" w:lineRule="auto"/>
        <w:rPr>
          <w:rFonts w:ascii="Verdana" w:hAnsi="Verdana" w:cs="Arial"/>
          <w:sz w:val="20"/>
          <w:szCs w:val="20"/>
        </w:rPr>
      </w:pPr>
      <w:r w:rsidRPr="007C71A9">
        <w:rPr>
          <w:rFonts w:ascii="Verdana" w:hAnsi="Verdana" w:cs="Arial"/>
          <w:sz w:val="20"/>
          <w:szCs w:val="20"/>
        </w:rPr>
        <w:t>dat de gemelde gedragingen of gebeurtenissen niet ernstig genoeg zijn om als een vermoeden van een misstand of onregelmatigheid te kunnen worden aangemerkt.</w:t>
      </w:r>
    </w:p>
    <w:p w:rsidR="008735CA" w:rsidRPr="007C71A9" w:rsidRDefault="008735CA" w:rsidP="007B2254">
      <w:pPr>
        <w:spacing w:line="240" w:lineRule="auto"/>
        <w:rPr>
          <w:rFonts w:ascii="Verdana" w:hAnsi="Verdana" w:cs="Arial"/>
          <w:b/>
          <w:sz w:val="20"/>
          <w:szCs w:val="20"/>
        </w:rPr>
      </w:pPr>
    </w:p>
    <w:p w:rsidR="007B2254" w:rsidRDefault="007B2254">
      <w:pPr>
        <w:spacing w:after="200" w:line="276" w:lineRule="auto"/>
        <w:rPr>
          <w:rFonts w:ascii="Verdana" w:hAnsi="Verdana" w:cs="Arial"/>
          <w:b/>
          <w:sz w:val="20"/>
          <w:szCs w:val="20"/>
        </w:rPr>
      </w:pPr>
      <w:r>
        <w:rPr>
          <w:rFonts w:ascii="Verdana" w:hAnsi="Verdana" w:cs="Arial"/>
          <w:b/>
          <w:sz w:val="20"/>
          <w:szCs w:val="20"/>
        </w:rPr>
        <w:br w:type="page"/>
      </w: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lastRenderedPageBreak/>
        <w:t>Lid 3</w:t>
      </w: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Algemeen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Een interne melding van een vermoeden van een misstand kan voor de werkgever aanleiding zijn om een externe instantie van deze melding op de hoogte te brengen. Dit kan voortvloeien uit een meldplicht, maar kan ook worden ingegeven door het eigen belang van de werkgever of vanuit het oogpunt van maatschappelijk verantwoord ondernemerschap.</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3 regelt dat deze beoordeling ook al in het stadium van het in behandeling nemen van de melding wordt gemaakt.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u w:val="single"/>
        </w:rPr>
      </w:pPr>
      <w:r w:rsidRPr="007C71A9">
        <w:rPr>
          <w:rFonts w:ascii="Verdana" w:hAnsi="Verdana" w:cs="Arial"/>
          <w:sz w:val="20"/>
          <w:szCs w:val="20"/>
          <w:u w:val="single"/>
        </w:rPr>
        <w:t>Ernstige bezwaren</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zinsnede “tenzij daartegen ernstige bezwaren bestaan” brengt tot uitdrukking dat dit alleen in een uitzonderlijke situatie aan de orde zal zijn. Bij de afweging of daar sprake van is, zal de werkgever moeten meewegen:</w:t>
      </w:r>
    </w:p>
    <w:p w:rsidR="008735CA" w:rsidRPr="007C71A9" w:rsidRDefault="008735CA" w:rsidP="007B2254">
      <w:pPr>
        <w:pStyle w:val="Lijstalinea"/>
        <w:numPr>
          <w:ilvl w:val="0"/>
          <w:numId w:val="25"/>
        </w:numPr>
        <w:spacing w:line="240" w:lineRule="auto"/>
        <w:rPr>
          <w:rFonts w:ascii="Verdana" w:hAnsi="Verdana" w:cs="Arial"/>
          <w:sz w:val="20"/>
          <w:szCs w:val="20"/>
        </w:rPr>
      </w:pPr>
      <w:r w:rsidRPr="007C71A9">
        <w:rPr>
          <w:rFonts w:ascii="Verdana" w:hAnsi="Verdana" w:cs="Arial"/>
          <w:sz w:val="20"/>
          <w:szCs w:val="20"/>
        </w:rPr>
        <w:t>dat de melder een gerechtvaardigd belang heeft om na te kunnen gaan of de kennisgeving aan de externe instantie goed en zorgvuldig geschiedt, en</w:t>
      </w:r>
    </w:p>
    <w:p w:rsidR="008735CA" w:rsidRPr="007C71A9" w:rsidRDefault="008735CA" w:rsidP="007B2254">
      <w:pPr>
        <w:pStyle w:val="Lijstalinea"/>
        <w:numPr>
          <w:ilvl w:val="0"/>
          <w:numId w:val="25"/>
        </w:numPr>
        <w:spacing w:line="240" w:lineRule="auto"/>
        <w:rPr>
          <w:rFonts w:ascii="Verdana" w:hAnsi="Verdana" w:cs="Arial"/>
          <w:sz w:val="20"/>
          <w:szCs w:val="20"/>
        </w:rPr>
      </w:pPr>
      <w:r w:rsidRPr="007C71A9">
        <w:rPr>
          <w:rFonts w:ascii="Verdana" w:hAnsi="Verdana" w:cs="Arial"/>
          <w:sz w:val="20"/>
          <w:szCs w:val="20"/>
        </w:rPr>
        <w:t>dat de melder een geheimhoudingsplicht heeft tegenover de werkgever en de werkgever van de melder mag verwachten dat hij met alle gegevens en documenten die verband houden met de melding zorgvuldig omgaat.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Indien desalniettemin tegen het zenden van een afschrift aan de melder ernstige bezwaren bestaan, stuurt de werkgever de melder een samenvatting waarin de informatie waartegen de ernstige bezwaren bestaan wordt weggelaten.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4</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Indien de melder aanwijzingen zou hebben dat de onderzoekers niet onafhankelijk en onpartijdig zijn of zelfs betrokken zouden zijn of zijn geweest bij de vermoede misstand of onregelmatigheid, kan hij de hoogste leidinggevende daarvan op de hoogte stellen. De hoogste leidinggevende zal dan moeten beoordelen of de onderzoekers aan de vereisten van lid 4 voldoen.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5</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Zie voor de uitzonderlijke situatie dat er ernstige bezwaren bestaan de toelichting bij lid 3.</w:t>
      </w:r>
    </w:p>
    <w:p w:rsidR="008735CA" w:rsidRPr="007C71A9" w:rsidRDefault="008735CA" w:rsidP="007B2254">
      <w:pPr>
        <w:spacing w:line="240" w:lineRule="auto"/>
        <w:rPr>
          <w:rFonts w:ascii="Verdana" w:hAnsi="Verdana" w:cs="Arial"/>
          <w:sz w:val="20"/>
          <w:szCs w:val="20"/>
        </w:rPr>
      </w:pPr>
    </w:p>
    <w:bookmarkStart w:id="26" w:name="_Artikel_11._De"/>
    <w:bookmarkEnd w:id="26"/>
    <w:p w:rsidR="008735CA" w:rsidRPr="007C71A9" w:rsidRDefault="00A9791D" w:rsidP="007B2254">
      <w:pPr>
        <w:pStyle w:val="Kop2"/>
        <w:spacing w:line="240" w:lineRule="auto"/>
        <w:rPr>
          <w:rStyle w:val="Hyperlink"/>
          <w:rFonts w:ascii="Verdana" w:hAnsi="Verdana"/>
          <w:color w:val="000000" w:themeColor="text1"/>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"_Artikel_11._De_1"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11. De uitvoering van het onderzoek</w:t>
      </w:r>
    </w:p>
    <w:p w:rsidR="008735CA" w:rsidRPr="007C71A9" w:rsidRDefault="00A9791D" w:rsidP="007B2254">
      <w:pPr>
        <w:spacing w:line="240" w:lineRule="auto"/>
        <w:rPr>
          <w:rFonts w:ascii="Verdana" w:hAnsi="Verdana" w:cs="Arial"/>
          <w:sz w:val="20"/>
          <w:szCs w:val="20"/>
        </w:rPr>
      </w:pPr>
      <w:r w:rsidRPr="007C71A9">
        <w:rPr>
          <w:rFonts w:ascii="Verdana" w:hAnsi="Verdana" w:cs="Arial"/>
          <w:b/>
          <w:color w:val="000000" w:themeColor="text1"/>
          <w:sz w:val="20"/>
          <w:szCs w:val="20"/>
          <w:u w:val="single"/>
        </w:rPr>
        <w:fldChar w:fldCharType="end"/>
      </w: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2 t/m 4</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Zie voor werknemers die bij het onderzoek betrokken raken de beschermingsbepalingen in artikel 7 lid 4 t/m 6.</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5 en 6</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Zie voor de uitzonderlijke situatie dat er ernstige bezwaren bestaan de toelichting bij artikel 10 lid 3.</w:t>
      </w:r>
    </w:p>
    <w:p w:rsidR="008735CA" w:rsidRPr="007C71A9" w:rsidRDefault="008735CA" w:rsidP="007B2254">
      <w:pPr>
        <w:spacing w:line="240" w:lineRule="auto"/>
        <w:rPr>
          <w:rFonts w:ascii="Verdana" w:hAnsi="Verdana" w:cs="Arial"/>
          <w:b/>
          <w:sz w:val="20"/>
          <w:szCs w:val="20"/>
          <w:u w:val="single"/>
        </w:rPr>
      </w:pPr>
    </w:p>
    <w:p w:rsidR="008735CA" w:rsidRPr="007C71A9" w:rsidRDefault="008735CA" w:rsidP="007B2254">
      <w:pPr>
        <w:spacing w:line="240" w:lineRule="auto"/>
        <w:rPr>
          <w:rFonts w:ascii="Verdana" w:hAnsi="Verdana" w:cs="Arial"/>
          <w:b/>
          <w:sz w:val="20"/>
          <w:szCs w:val="20"/>
          <w:u w:val="single"/>
        </w:rPr>
      </w:pPr>
    </w:p>
    <w:bookmarkStart w:id="27" w:name="_Artikel_12._Standpunt"/>
    <w:bookmarkEnd w:id="27"/>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"_Artikel_12._Standpunt_1"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12. Standpunt van de werkgever</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en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 in deze bepalingen neergelegde eerste termijn van in beginsel acht weken voor het toezenden van een inhoudelijk standpunt aan de melder en de verplichting om, als het langer dan twaalf weken gaat duren, aan te geven waarom dit zo is, waarborgen dat de behandeling van de melding en het onderzoek naar de vermoede misstand of onregelmatigheid voortvarend wordt uitgevoerd.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Zie de toelichting bij artikel 10 lid 3. Deze bepaling regelt dat deze beoordeling ook na afronding van het onderzoek wordt gemaakt. </w:t>
      </w:r>
    </w:p>
    <w:p w:rsidR="008735CA" w:rsidRPr="007C71A9" w:rsidRDefault="008735CA" w:rsidP="007B2254">
      <w:pPr>
        <w:spacing w:line="240" w:lineRule="auto"/>
        <w:rPr>
          <w:rFonts w:ascii="Verdana" w:hAnsi="Verdana" w:cs="Arial"/>
          <w:sz w:val="20"/>
          <w:szCs w:val="20"/>
        </w:rPr>
      </w:pPr>
    </w:p>
    <w:bookmarkStart w:id="28" w:name="_Artikel_14._Externe"/>
    <w:bookmarkEnd w:id="28"/>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"_Artikel_14._Externe_1"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14. Externe melding</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3 is in overeenstemming met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(zie met name artikel 6 lid 1 onder d wet </w:t>
      </w:r>
      <w:proofErr w:type="spellStart"/>
      <w:r w:rsidRPr="007C71A9">
        <w:rPr>
          <w:rFonts w:ascii="Verdana" w:hAnsi="Verdana" w:cs="Arial"/>
          <w:sz w:val="20"/>
          <w:szCs w:val="20"/>
        </w:rPr>
        <w:t>HvK</w:t>
      </w:r>
      <w:proofErr w:type="spellEnd"/>
      <w:r w:rsidRPr="007C71A9">
        <w:rPr>
          <w:rFonts w:ascii="Verdana" w:hAnsi="Verdana" w:cs="Arial"/>
          <w:sz w:val="20"/>
          <w:szCs w:val="20"/>
        </w:rPr>
        <w:t>). De bepaling geeft onder a t/m c voorbeelden van wat onder een externe instantie wordt verstaan.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Lid 3 onder c wijst onder meer op de mogelijkheid voor de melder om de externe melding van een vermoeden van een misstand bij de afdeling onderzoek van het Huis voor Klokkenluiders te doen. Deze mogelijkheid is geregeld in artikel 4 lid 1 onder a wet </w:t>
      </w:r>
      <w:proofErr w:type="spellStart"/>
      <w:r w:rsidRPr="007C71A9">
        <w:rPr>
          <w:rFonts w:ascii="Verdana" w:hAnsi="Verdana" w:cs="Arial"/>
          <w:sz w:val="20"/>
          <w:szCs w:val="20"/>
        </w:rPr>
        <w:t>HvK</w:t>
      </w:r>
      <w:proofErr w:type="spellEnd"/>
      <w:r w:rsidRPr="007C71A9">
        <w:rPr>
          <w:rFonts w:ascii="Verdana" w:hAnsi="Verdana" w:cs="Arial"/>
          <w:sz w:val="20"/>
          <w:szCs w:val="20"/>
        </w:rPr>
        <w: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In artikel 6 lid 1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zijn de vereisten voor het in behandeling nemen van een externe melding bij de afdeling onderzoek van het Huis geregeld. In artikel 6 lid 1 aanhef en onder d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is bepaald dat de afdeling onderzoek van het Huis geen onderzoek instelt als deze oordeelt dat “het vermoeden van de misstand ter beoordeling staat van bestuursorganen of diensten die zijn belast met de opsporing van strafbare feiten of met het toezicht op de naleving van het bepaalde bij of krachtens enig wettelijk voorschrift of een andere daartoe bevoegde instantie waar het vermoeden van een misstand kan worden gemeld en het bestuursorgaan, de dienst of de andere daartoe bevoegde instantie het vermoeden van een misstand naar behoren behandelt of heeft behandeld.”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 afdeling onderzoek van het Huis heeft dus voor wat betreft de externe melding van een vermoeden van een misstand een soort rest- en </w:t>
      </w:r>
      <w:proofErr w:type="spellStart"/>
      <w:r w:rsidRPr="007C71A9">
        <w:rPr>
          <w:rFonts w:ascii="Verdana" w:hAnsi="Verdana" w:cs="Arial"/>
          <w:sz w:val="20"/>
          <w:szCs w:val="20"/>
        </w:rPr>
        <w:t>achtervangersfunctie</w:t>
      </w:r>
      <w:proofErr w:type="spellEnd"/>
      <w:r w:rsidRPr="007C71A9">
        <w:rPr>
          <w:rFonts w:ascii="Verdana" w:hAnsi="Verdana" w:cs="Arial"/>
          <w:sz w:val="20"/>
          <w:szCs w:val="20"/>
        </w:rPr>
        <w:t>. De afdeling onderzoek van het Huis onderzoekt externe meldingen als andere externe instanties niet bevoegd zijn, en als zij de melding niet of niet naar behoren behandelen of hebben behandeld.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Voor de volledigheid zij nog opgemerkt dat de mogelijkheid tot het doen van een externe melding van een vermoeden van een misstand bij de afdeling onderzoek van het Huis voor Klokkenluiders (artikel 14 lid 3 onder c) beperkt is tot een vermoeden van een misstand zoals gedefinieerd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De toevoegingen in de in deze modelregeling gehanteerde definitie vallen daar niet onder. Zie voor wat ten opzichte van de definitie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is toegevoegd de toelichting bij artikel 1 lid 1 onder c. </w:t>
      </w:r>
      <w:r w:rsidR="007B2254">
        <w:rPr>
          <w:rFonts w:ascii="Verdana" w:hAnsi="Verdana" w:cs="Arial"/>
          <w:sz w:val="20"/>
          <w:szCs w:val="20"/>
        </w:rPr>
        <w:br/>
      </w:r>
      <w:r w:rsidRPr="007C71A9">
        <w:rPr>
          <w:rFonts w:ascii="Verdana" w:hAnsi="Verdana" w:cs="Arial"/>
          <w:sz w:val="20"/>
          <w:szCs w:val="20"/>
        </w:rPr>
        <w:t xml:space="preserve">Bij het doen van een externe melding bij een andere externe derde of externe instantie spelen de beperkingen van de definitie in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niet.</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4</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Deze bepaling brengt tot uitdrukking dat de melder onder omstandigheden ook een derde, die geen externe instantie is, op de hoogte kan brengen van het vermoeden van een misstand. </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Deze bepaling is in overeenstemming met het recht op vrijheid van meningsuiting tegenover de werkgever. Voorwaarde voor het doen van een externe melding bij zo’n externe derde is dat voldaan is aan lid 1 of 2 en dat de melder een redelijke afweging maakt of het maatschappelijk belang bij het doen van die externe melding zwaarder weegt dan het belang van de werkgever bij geheimhouding.</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lastRenderedPageBreak/>
        <w:t>Bij zo’n externe derde kan bijvoorbeeld worden gedacht aan een minister, leden van de Tweede Kamer of een maatschappelijke organisatie. In het uiterste geval kan de melder het recht hebben het vermoeden van een misstand, bijvoorbeeld via de media, in de openbaarheid te brengen. Voorwaarde voor het melden bij een externe derde is dat de melder dit op proportionele wijze doet en de werkgever geen onnodige schade berokkent.</w:t>
      </w:r>
    </w:p>
    <w:p w:rsidR="008735CA" w:rsidRPr="007C71A9" w:rsidRDefault="008735CA" w:rsidP="007B2254">
      <w:pPr>
        <w:spacing w:line="240" w:lineRule="auto"/>
        <w:rPr>
          <w:rFonts w:ascii="Verdana" w:hAnsi="Verdana" w:cs="Arial"/>
          <w:sz w:val="20"/>
          <w:szCs w:val="20"/>
        </w:rPr>
      </w:pPr>
    </w:p>
    <w:bookmarkStart w:id="29" w:name="_Artikel_15._Intern"/>
    <w:bookmarkEnd w:id="29"/>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"_Artikel_15._Intern_1"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15. Intern en extern onderzoek naar benadeling van de melder</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 en 2</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Het zorgen voor een goede bescherming van de melder tegen benadeling is een van de basisvoorwaarden voor het goed en zorgvuldig omgaan met het melden van een vermoeden van een misstand of onregelmatigheid. Daar hoort bij dat de melder die meent dat sprake is van benadeling, de werkgever kan verzoeken onderzoek te doen naar de wijze waarop er binnen de organisatie met hem wordt omgegaan.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Lid 2 verwijst voor de behandeling van dit verzoek naar de bepalingen die gelden voor de behandeling van een interne melding van een vermoeden van een misstand of onregelmatigheid.</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3</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Ook de in artikel 7 lid 1 t/m 6 bedoelde personen hebben aanspraak op bescherming tegen benadeling. Dit vloeit voort uit de verplichting zich als een goed werkgever te gedragen. Ook zij kunnen derhalve, als zij menen dat sprake is van benadeling, de werkgever verzoeken onderzoek te doen naar de wijze waarop er binnen de organisatie met hen wordt omgegaan.</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b/>
          <w:sz w:val="20"/>
          <w:szCs w:val="20"/>
        </w:rPr>
        <w:t>Lid 4</w:t>
      </w:r>
    </w:p>
    <w:p w:rsidR="008735CA" w:rsidRPr="007C71A9" w:rsidRDefault="008735CA" w:rsidP="007B2254">
      <w:pPr>
        <w:spacing w:line="240" w:lineRule="auto"/>
        <w:rPr>
          <w:rFonts w:ascii="Verdana" w:hAnsi="Verdana" w:cs="Arial"/>
          <w:b/>
          <w:sz w:val="20"/>
          <w:szCs w:val="20"/>
        </w:rPr>
      </w:pPr>
      <w:r w:rsidRPr="007C71A9">
        <w:rPr>
          <w:rFonts w:ascii="Verdana" w:hAnsi="Verdana" w:cs="Arial"/>
          <w:sz w:val="20"/>
          <w:szCs w:val="20"/>
        </w:rPr>
        <w:t xml:space="preserve">Deze bepaling wijst op de mogelijkheid voor de melder om ook de afdeling onderzoek van het Huis voor Klokkenluiders te verzoeken om een onderzoek in te stellen naar de wijze waarop de werkgever zich jegens hem heeft gedragen. Deze mogelijkheid is geregeld in artikel 4 lid 1 onder b wet </w:t>
      </w:r>
      <w:proofErr w:type="spellStart"/>
      <w:r w:rsidRPr="007C71A9">
        <w:rPr>
          <w:rFonts w:ascii="Verdana" w:hAnsi="Verdana" w:cs="Arial"/>
          <w:sz w:val="20"/>
          <w:szCs w:val="20"/>
        </w:rPr>
        <w:t>HvK</w:t>
      </w:r>
      <w:proofErr w:type="spellEnd"/>
      <w:r w:rsidRPr="007C71A9">
        <w:rPr>
          <w:rFonts w:ascii="Verdana" w:hAnsi="Verdana" w:cs="Arial"/>
          <w:sz w:val="20"/>
          <w:szCs w:val="20"/>
        </w:rPr>
        <w:t>. Voor het doen van zo’n verzoek aan de afdeling onderzoek van het Huis geldt niet de voorwaarde dat de melder een dergelijk verzoek eerst intern moet hebben gedaan.</w:t>
      </w:r>
    </w:p>
    <w:p w:rsidR="008735CA" w:rsidRPr="007C71A9" w:rsidRDefault="008735CA" w:rsidP="007B2254">
      <w:pPr>
        <w:spacing w:line="240" w:lineRule="auto"/>
        <w:rPr>
          <w:rFonts w:ascii="Verdana" w:hAnsi="Verdana" w:cs="Arial"/>
          <w:sz w:val="20"/>
          <w:szCs w:val="20"/>
        </w:rPr>
      </w:pPr>
    </w:p>
    <w:bookmarkStart w:id="30" w:name="_Artikel_16._Publicatie,"/>
    <w:bookmarkEnd w:id="30"/>
    <w:p w:rsidR="008735CA" w:rsidRPr="007C71A9" w:rsidRDefault="00A9791D" w:rsidP="007B2254">
      <w:pPr>
        <w:pStyle w:val="Kop2"/>
        <w:spacing w:line="240" w:lineRule="auto"/>
        <w:rPr>
          <w:rFonts w:ascii="Verdana" w:hAnsi="Verdana"/>
          <w:color w:val="000000" w:themeColor="text1"/>
          <w:u w:val="single"/>
        </w:rPr>
      </w:pPr>
      <w:r w:rsidRPr="007C71A9">
        <w:rPr>
          <w:rFonts w:ascii="Verdana" w:hAnsi="Verdana"/>
          <w:color w:val="000000" w:themeColor="text1"/>
          <w:u w:val="single"/>
        </w:rPr>
        <w:fldChar w:fldCharType="begin"/>
      </w:r>
      <w:r w:rsidR="008735CA" w:rsidRPr="007C71A9">
        <w:rPr>
          <w:rFonts w:ascii="Verdana" w:hAnsi="Verdana"/>
          <w:color w:val="000000" w:themeColor="text1"/>
          <w:u w:val="single"/>
        </w:rPr>
        <w:instrText xml:space="preserve"> HYPERLINK  \l "_Artikel_16._Publicatie,_1" </w:instrText>
      </w:r>
      <w:r w:rsidRPr="007C71A9">
        <w:rPr>
          <w:rFonts w:ascii="Verdana" w:hAnsi="Verdana"/>
          <w:color w:val="000000" w:themeColor="text1"/>
          <w:u w:val="single"/>
        </w:rPr>
        <w:fldChar w:fldCharType="separate"/>
      </w:r>
      <w:r w:rsidR="008735CA" w:rsidRPr="007C71A9">
        <w:rPr>
          <w:rStyle w:val="Hyperlink"/>
          <w:rFonts w:ascii="Verdana" w:hAnsi="Verdana"/>
          <w:color w:val="000000" w:themeColor="text1"/>
        </w:rPr>
        <w:t>Artikel 16. Publicatie, rapportage en evaluatie</w:t>
      </w:r>
      <w:r w:rsidRPr="007C71A9">
        <w:rPr>
          <w:rFonts w:ascii="Verdana" w:hAnsi="Verdana"/>
          <w:color w:val="000000" w:themeColor="text1"/>
          <w:u w:val="single"/>
        </w:rPr>
        <w:fldChar w:fldCharType="end"/>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b/>
          <w:sz w:val="20"/>
          <w:szCs w:val="20"/>
        </w:rPr>
      </w:pPr>
      <w:r w:rsidRPr="007C71A9">
        <w:rPr>
          <w:rFonts w:ascii="Verdana" w:hAnsi="Verdana" w:cs="Arial"/>
          <w:b/>
          <w:sz w:val="20"/>
          <w:szCs w:val="20"/>
        </w:rPr>
        <w:t>Lid 1</w:t>
      </w: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 xml:space="preserve">Op grond van de wet </w:t>
      </w:r>
      <w:proofErr w:type="spellStart"/>
      <w:r w:rsidRPr="007C71A9">
        <w:rPr>
          <w:rFonts w:ascii="Verdana" w:hAnsi="Verdana" w:cs="Arial"/>
          <w:sz w:val="20"/>
          <w:szCs w:val="20"/>
        </w:rPr>
        <w:t>HvK</w:t>
      </w:r>
      <w:proofErr w:type="spellEnd"/>
      <w:r w:rsidRPr="007C71A9">
        <w:rPr>
          <w:rFonts w:ascii="Verdana" w:hAnsi="Verdana" w:cs="Arial"/>
          <w:sz w:val="20"/>
          <w:szCs w:val="20"/>
        </w:rPr>
        <w:t xml:space="preserve"> is de werkgever verplicht aan de personen die bij hem werken, een schriftelijke of elektronische opgave te verstrekken van de procedure voor het omgaan met het melden van een vermoeden van een misstand binnen zijn organisatie.</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r w:rsidRPr="007C71A9">
        <w:rPr>
          <w:rFonts w:ascii="Verdana" w:hAnsi="Verdana" w:cs="Arial"/>
          <w:sz w:val="20"/>
          <w:szCs w:val="20"/>
        </w:rPr>
        <w:t>Ex-werknemers, werknemers van de werkgever die anders dan uit dienstbetrekking arbeid verrichten en werknemers van een andere organisatie hebben echter meestal geen toegang (meer) tot het intranet van de werkgever. Daarom schrijft deze regeling ook het openbaar maken van de regeling op de website van de werkgever voor.</w:t>
      </w: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rPr>
          <w:rFonts w:ascii="Verdana" w:hAnsi="Verdana" w:cs="Arial"/>
          <w:sz w:val="20"/>
          <w:szCs w:val="20"/>
        </w:rPr>
      </w:pPr>
    </w:p>
    <w:p w:rsidR="008735CA" w:rsidRPr="007C71A9" w:rsidRDefault="008735CA" w:rsidP="007B2254">
      <w:pPr>
        <w:spacing w:line="240" w:lineRule="auto"/>
        <w:jc w:val="center"/>
        <w:rPr>
          <w:rFonts w:ascii="Verdana" w:hAnsi="Verdana" w:cs="Arial"/>
          <w:sz w:val="20"/>
          <w:szCs w:val="20"/>
        </w:rPr>
      </w:pPr>
      <w:r w:rsidRPr="007C71A9">
        <w:rPr>
          <w:rFonts w:ascii="Verdana" w:hAnsi="Verdana" w:cs="Arial"/>
          <w:sz w:val="20"/>
          <w:szCs w:val="20"/>
        </w:rPr>
        <w:t>* * * * *</w:t>
      </w:r>
    </w:p>
    <w:p w:rsidR="008735CA" w:rsidRPr="007C71A9" w:rsidRDefault="008735CA" w:rsidP="007B2254">
      <w:pPr>
        <w:spacing w:line="240" w:lineRule="auto"/>
        <w:rPr>
          <w:rFonts w:ascii="Verdana" w:hAnsi="Verdana" w:cs="Arial"/>
          <w:sz w:val="20"/>
          <w:szCs w:val="20"/>
        </w:rPr>
      </w:pPr>
    </w:p>
    <w:p w:rsidR="00CB5C21" w:rsidRPr="007C71A9" w:rsidRDefault="00CB5C21" w:rsidP="007B2254">
      <w:pPr>
        <w:spacing w:line="240" w:lineRule="auto"/>
        <w:rPr>
          <w:rFonts w:ascii="Verdana" w:hAnsi="Verdana"/>
        </w:rPr>
      </w:pPr>
    </w:p>
    <w:sectPr w:rsidR="00CB5C21" w:rsidRPr="007C71A9" w:rsidSect="007B2254">
      <w:headerReference w:type="default" r:id="rId10"/>
      <w:footerReference w:type="default" r:id="rId11"/>
      <w:headerReference w:type="first" r:id="rId12"/>
      <w:footerReference w:type="first" r:id="rId13"/>
      <w:pgSz w:w="11906" w:h="16838" w:code="9"/>
      <w:pgMar w:top="2268" w:right="1418" w:bottom="1418"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A9" w:rsidRDefault="007C71A9" w:rsidP="008735CA">
      <w:pPr>
        <w:spacing w:line="240" w:lineRule="auto"/>
      </w:pPr>
      <w:r>
        <w:separator/>
      </w:r>
    </w:p>
  </w:endnote>
  <w:endnote w:type="continuationSeparator" w:id="0">
    <w:p w:rsidR="007C71A9" w:rsidRDefault="007C71A9" w:rsidP="008735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635223166"/>
      <w:docPartObj>
        <w:docPartGallery w:val="Page Numbers (Bottom of Page)"/>
        <w:docPartUnique/>
      </w:docPartObj>
    </w:sdtPr>
    <w:sdtContent>
      <w:p w:rsidR="007C71A9" w:rsidRPr="007B2254" w:rsidRDefault="007C71A9">
        <w:pPr>
          <w:pStyle w:val="Voettekst"/>
          <w:jc w:val="right"/>
          <w:rPr>
            <w:rFonts w:ascii="Verdana" w:hAnsi="Verdana"/>
            <w:sz w:val="16"/>
            <w:szCs w:val="16"/>
          </w:rPr>
        </w:pPr>
        <w:r w:rsidRPr="007B2254">
          <w:rPr>
            <w:rFonts w:ascii="Verdana" w:hAnsi="Verdana"/>
            <w:sz w:val="16"/>
            <w:szCs w:val="16"/>
          </w:rPr>
          <w:fldChar w:fldCharType="begin"/>
        </w:r>
        <w:r w:rsidRPr="007B2254">
          <w:rPr>
            <w:rFonts w:ascii="Verdana" w:hAnsi="Verdana"/>
            <w:sz w:val="16"/>
            <w:szCs w:val="16"/>
          </w:rPr>
          <w:instrText>PAGE   \* MERGEFORMAT</w:instrText>
        </w:r>
        <w:r w:rsidRPr="007B2254">
          <w:rPr>
            <w:rFonts w:ascii="Verdana" w:hAnsi="Verdana"/>
            <w:sz w:val="16"/>
            <w:szCs w:val="16"/>
          </w:rPr>
          <w:fldChar w:fldCharType="separate"/>
        </w:r>
        <w:r w:rsidR="00CB2EB8">
          <w:rPr>
            <w:rFonts w:ascii="Verdana" w:hAnsi="Verdana"/>
            <w:noProof/>
            <w:sz w:val="16"/>
            <w:szCs w:val="16"/>
          </w:rPr>
          <w:t>2</w:t>
        </w:r>
        <w:r w:rsidRPr="007B2254">
          <w:rPr>
            <w:rFonts w:ascii="Verdana" w:hAnsi="Verdana"/>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7205"/>
      <w:docPartObj>
        <w:docPartGallery w:val="Page Numbers (Bottom of Page)"/>
        <w:docPartUnique/>
      </w:docPartObj>
    </w:sdtPr>
    <w:sdtContent>
      <w:p w:rsidR="00CB2EB8" w:rsidRDefault="00CB2EB8">
        <w:pPr>
          <w:pStyle w:val="Voettekst"/>
          <w:jc w:val="right"/>
        </w:pPr>
        <w:r w:rsidRPr="00CB2EB8">
          <w:rPr>
            <w:rFonts w:ascii="Verdana" w:hAnsi="Verdana"/>
            <w:sz w:val="16"/>
            <w:szCs w:val="16"/>
          </w:rPr>
          <w:fldChar w:fldCharType="begin"/>
        </w:r>
        <w:r w:rsidRPr="00CB2EB8">
          <w:rPr>
            <w:rFonts w:ascii="Verdana" w:hAnsi="Verdana"/>
            <w:sz w:val="16"/>
            <w:szCs w:val="16"/>
          </w:rPr>
          <w:instrText xml:space="preserve"> PAGE   \* MERGEFORMAT </w:instrText>
        </w:r>
        <w:r w:rsidRPr="00CB2EB8">
          <w:rPr>
            <w:rFonts w:ascii="Verdana" w:hAnsi="Verdana"/>
            <w:sz w:val="16"/>
            <w:szCs w:val="16"/>
          </w:rPr>
          <w:fldChar w:fldCharType="separate"/>
        </w:r>
        <w:r>
          <w:rPr>
            <w:rFonts w:ascii="Verdana" w:hAnsi="Verdana"/>
            <w:noProof/>
            <w:sz w:val="16"/>
            <w:szCs w:val="16"/>
          </w:rPr>
          <w:t>1</w:t>
        </w:r>
        <w:r w:rsidRPr="00CB2EB8">
          <w:rPr>
            <w:rFonts w:ascii="Verdana" w:hAnsi="Verdana"/>
            <w:sz w:val="16"/>
            <w:szCs w:val="16"/>
          </w:rPr>
          <w:fldChar w:fldCharType="end"/>
        </w:r>
      </w:p>
    </w:sdtContent>
  </w:sdt>
  <w:p w:rsidR="00CB2EB8" w:rsidRDefault="00CB2E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A9" w:rsidRDefault="007C71A9" w:rsidP="008735CA">
      <w:pPr>
        <w:spacing w:line="240" w:lineRule="auto"/>
      </w:pPr>
      <w:r>
        <w:separator/>
      </w:r>
    </w:p>
  </w:footnote>
  <w:footnote w:type="continuationSeparator" w:id="0">
    <w:p w:rsidR="007C71A9" w:rsidRDefault="007C71A9" w:rsidP="008735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A9" w:rsidRDefault="007C71A9" w:rsidP="007B2254">
    <w:pPr>
      <w:pStyle w:val="Koptekst"/>
      <w:jc w:val="center"/>
      <w:rPr>
        <w:rFonts w:ascii="Arial" w:hAnsi="Arial" w:cs="Arial"/>
        <w:sz w:val="16"/>
        <w:szCs w:val="16"/>
      </w:rPr>
    </w:pPr>
    <w:r>
      <w:rPr>
        <w:rFonts w:ascii="Arial" w:hAnsi="Arial" w:cs="Arial"/>
        <w:sz w:val="16"/>
        <w:szCs w:val="16"/>
      </w:rPr>
      <w:t xml:space="preserve">Om snel </w:t>
    </w:r>
    <w:r w:rsidRPr="00243343">
      <w:rPr>
        <w:rFonts w:ascii="Arial" w:hAnsi="Arial" w:cs="Arial"/>
        <w:sz w:val="16"/>
        <w:szCs w:val="16"/>
      </w:rPr>
      <w:t>te navigeren tussen modelregeling en toelichting</w:t>
    </w:r>
    <w:r>
      <w:rPr>
        <w:rFonts w:ascii="Arial" w:hAnsi="Arial" w:cs="Arial"/>
        <w:sz w:val="16"/>
        <w:szCs w:val="16"/>
      </w:rPr>
      <w:t>:</w:t>
    </w:r>
    <w:r w:rsidR="007B2254" w:rsidRPr="007B2254">
      <w:rPr>
        <w:rFonts w:ascii="Arial" w:hAnsi="Arial" w:cs="Arial"/>
        <w:noProof/>
        <w:sz w:val="16"/>
        <w:szCs w:val="16"/>
        <w:lang w:eastAsia="nl-NL"/>
      </w:rPr>
      <w:t xml:space="preserve"> </w:t>
    </w:r>
    <w:r w:rsidR="007B2254">
      <w:rPr>
        <w:rFonts w:ascii="Arial" w:hAnsi="Arial" w:cs="Arial"/>
        <w:noProof/>
        <w:sz w:val="16"/>
        <w:szCs w:val="16"/>
        <w:lang w:eastAsia="nl-NL"/>
      </w:rPr>
      <w:tab/>
      <w:t xml:space="preserve">   </w:t>
    </w:r>
    <w:r w:rsidR="007B2254">
      <w:rPr>
        <w:rFonts w:ascii="Arial" w:hAnsi="Arial" w:cs="Arial"/>
        <w:noProof/>
        <w:sz w:val="16"/>
        <w:szCs w:val="16"/>
        <w:lang w:eastAsia="nl-NL"/>
      </w:rPr>
      <w:tab/>
    </w:r>
    <w:r w:rsidR="007B2254">
      <w:rPr>
        <w:rFonts w:ascii="Arial" w:hAnsi="Arial" w:cs="Arial"/>
        <w:noProof/>
        <w:sz w:val="16"/>
        <w:szCs w:val="16"/>
        <w:lang w:eastAsia="nl-NL"/>
      </w:rPr>
      <w:drawing>
        <wp:inline distT="0" distB="0" distL="0" distR="0">
          <wp:extent cx="2406098" cy="625267"/>
          <wp:effectExtent l="19050" t="0" r="0" b="0"/>
          <wp:docPr id="2" name="Afbeelding 0" descr="Logo KIKK recreati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IKK recreatie 2017.jpg"/>
                  <pic:cNvPicPr/>
                </pic:nvPicPr>
                <pic:blipFill>
                  <a:blip r:embed="rId1"/>
                  <a:stretch>
                    <a:fillRect/>
                  </a:stretch>
                </pic:blipFill>
                <pic:spPr>
                  <a:xfrm>
                    <a:off x="0" y="0"/>
                    <a:ext cx="2418884" cy="628590"/>
                  </a:xfrm>
                  <a:prstGeom prst="rect">
                    <a:avLst/>
                  </a:prstGeom>
                </pic:spPr>
              </pic:pic>
            </a:graphicData>
          </a:graphic>
        </wp:inline>
      </w:drawing>
    </w:r>
  </w:p>
  <w:p w:rsidR="007C71A9" w:rsidRPr="00243343" w:rsidRDefault="007C71A9" w:rsidP="007B2254">
    <w:pPr>
      <w:pStyle w:val="Koptekst"/>
      <w:rPr>
        <w:rFonts w:ascii="Arial" w:hAnsi="Arial" w:cs="Arial"/>
        <w:sz w:val="16"/>
        <w:szCs w:val="16"/>
      </w:rPr>
    </w:pPr>
    <w:r>
      <w:rPr>
        <w:rFonts w:ascii="Arial" w:hAnsi="Arial" w:cs="Arial"/>
        <w:sz w:val="16"/>
        <w:szCs w:val="16"/>
      </w:rPr>
      <w:t>[</w:t>
    </w:r>
    <w:proofErr w:type="spellStart"/>
    <w:r>
      <w:rPr>
        <w:rFonts w:ascii="Arial" w:hAnsi="Arial" w:cs="Arial"/>
        <w:sz w:val="16"/>
        <w:szCs w:val="16"/>
      </w:rPr>
      <w:t>Ctrl</w:t>
    </w:r>
    <w:proofErr w:type="spellEnd"/>
    <w:r>
      <w:rPr>
        <w:rFonts w:ascii="Arial" w:hAnsi="Arial" w:cs="Arial"/>
        <w:sz w:val="16"/>
        <w:szCs w:val="16"/>
      </w:rPr>
      <w:t xml:space="preserve"> + muisklik] op artikelkopjes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A9" w:rsidRPr="008735CA" w:rsidRDefault="007B2254" w:rsidP="008735CA">
    <w:pPr>
      <w:pStyle w:val="Koptekst"/>
      <w:jc w:val="right"/>
    </w:pPr>
    <w:r w:rsidRPr="007B2254">
      <w:rPr>
        <w:noProof/>
        <w:lang w:eastAsia="nl-NL"/>
      </w:rPr>
      <w:drawing>
        <wp:inline distT="0" distB="0" distL="0" distR="0">
          <wp:extent cx="2406098" cy="625267"/>
          <wp:effectExtent l="19050" t="0" r="0" b="0"/>
          <wp:docPr id="3" name="Afbeelding 0" descr="Logo KIKK recreati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IKK recreatie 2017.jpg"/>
                  <pic:cNvPicPr/>
                </pic:nvPicPr>
                <pic:blipFill>
                  <a:blip r:embed="rId1"/>
                  <a:stretch>
                    <a:fillRect/>
                  </a:stretch>
                </pic:blipFill>
                <pic:spPr>
                  <a:xfrm>
                    <a:off x="0" y="0"/>
                    <a:ext cx="2418884" cy="6285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782"/>
    <w:multiLevelType w:val="hybridMultilevel"/>
    <w:tmpl w:val="C2EC4C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E92FD2"/>
    <w:multiLevelType w:val="hybridMultilevel"/>
    <w:tmpl w:val="7F60278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B67C8F"/>
    <w:multiLevelType w:val="hybridMultilevel"/>
    <w:tmpl w:val="76262E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DE4212C"/>
    <w:multiLevelType w:val="hybridMultilevel"/>
    <w:tmpl w:val="A450227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D47715"/>
    <w:multiLevelType w:val="hybridMultilevel"/>
    <w:tmpl w:val="45785C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680506"/>
    <w:multiLevelType w:val="hybridMultilevel"/>
    <w:tmpl w:val="CFC414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1A56AAE"/>
    <w:multiLevelType w:val="hybridMultilevel"/>
    <w:tmpl w:val="10C6E440"/>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2C5C12CE"/>
    <w:multiLevelType w:val="hybridMultilevel"/>
    <w:tmpl w:val="D5D6EE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C642BA9"/>
    <w:multiLevelType w:val="hybridMultilevel"/>
    <w:tmpl w:val="80BABEB8"/>
    <w:lvl w:ilvl="0" w:tplc="877E66A0">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D53737B"/>
    <w:multiLevelType w:val="hybridMultilevel"/>
    <w:tmpl w:val="1904FC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25245E0">
      <w:numFmt w:val="bullet"/>
      <w:lvlText w:val="-"/>
      <w:lvlJc w:val="left"/>
      <w:pPr>
        <w:ind w:left="1980" w:hanging="360"/>
      </w:pPr>
      <w:rPr>
        <w:rFonts w:ascii="Arial" w:eastAsiaTheme="minorHAnsi"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6BF6B20"/>
    <w:multiLevelType w:val="hybridMultilevel"/>
    <w:tmpl w:val="CECCDC44"/>
    <w:lvl w:ilvl="0" w:tplc="877E66A0">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6E70780"/>
    <w:multiLevelType w:val="hybridMultilevel"/>
    <w:tmpl w:val="B5203BAA"/>
    <w:lvl w:ilvl="0" w:tplc="04130019">
      <w:start w:val="1"/>
      <w:numFmt w:val="lowerLetter"/>
      <w:lvlText w:val="%1."/>
      <w:lvlJc w:val="left"/>
      <w:pPr>
        <w:ind w:left="720" w:hanging="360"/>
      </w:pPr>
    </w:lvl>
    <w:lvl w:ilvl="1" w:tplc="C5141F16">
      <w:start w:val="1"/>
      <w:numFmt w:val="ordinal"/>
      <w:lvlText w:val="%2."/>
      <w:lvlJc w:val="left"/>
      <w:pPr>
        <w:ind w:left="1440" w:hanging="360"/>
      </w:pPr>
      <w:rPr>
        <w:rFont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70B50F3"/>
    <w:multiLevelType w:val="hybridMultilevel"/>
    <w:tmpl w:val="D5D6EE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8CE010F"/>
    <w:multiLevelType w:val="hybridMultilevel"/>
    <w:tmpl w:val="A25E9678"/>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25245E0">
      <w:numFmt w:val="bullet"/>
      <w:lvlText w:val="-"/>
      <w:lvlJc w:val="left"/>
      <w:pPr>
        <w:ind w:left="1980" w:hanging="360"/>
      </w:pPr>
      <w:rPr>
        <w:rFonts w:ascii="Arial" w:eastAsiaTheme="minorHAnsi"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6A84F82"/>
    <w:multiLevelType w:val="hybridMultilevel"/>
    <w:tmpl w:val="DFBA9532"/>
    <w:lvl w:ilvl="0" w:tplc="877E66A0">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8CE5436"/>
    <w:multiLevelType w:val="hybridMultilevel"/>
    <w:tmpl w:val="C2EC4C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AAE2793"/>
    <w:multiLevelType w:val="hybridMultilevel"/>
    <w:tmpl w:val="826C002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0453437"/>
    <w:multiLevelType w:val="hybridMultilevel"/>
    <w:tmpl w:val="C6368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A61A0C"/>
    <w:multiLevelType w:val="hybridMultilevel"/>
    <w:tmpl w:val="755EF8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38C702A"/>
    <w:multiLevelType w:val="hybridMultilevel"/>
    <w:tmpl w:val="9476FE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3F0776B"/>
    <w:multiLevelType w:val="hybridMultilevel"/>
    <w:tmpl w:val="356848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DEA1CAC"/>
    <w:multiLevelType w:val="hybridMultilevel"/>
    <w:tmpl w:val="735876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1496BBB"/>
    <w:multiLevelType w:val="hybridMultilevel"/>
    <w:tmpl w:val="7358769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68A5503C"/>
    <w:multiLevelType w:val="hybridMultilevel"/>
    <w:tmpl w:val="0D34E49C"/>
    <w:lvl w:ilvl="0" w:tplc="CD18CBE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9B21CD2"/>
    <w:multiLevelType w:val="hybridMultilevel"/>
    <w:tmpl w:val="A3AEEE6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C80388F"/>
    <w:multiLevelType w:val="hybridMultilevel"/>
    <w:tmpl w:val="E49A9406"/>
    <w:lvl w:ilvl="0" w:tplc="04130019">
      <w:start w:val="1"/>
      <w:numFmt w:val="lowerLetter"/>
      <w:lvlText w:val="%1."/>
      <w:lvlJc w:val="left"/>
      <w:pPr>
        <w:ind w:left="720" w:hanging="360"/>
      </w:pPr>
    </w:lvl>
    <w:lvl w:ilvl="1" w:tplc="0413001B">
      <w:start w:val="1"/>
      <w:numFmt w:val="lowerRoman"/>
      <w:lvlText w:val="%2."/>
      <w:lvlJc w:val="right"/>
      <w:pPr>
        <w:ind w:left="1440" w:hanging="360"/>
      </w:pPr>
      <w:rPr>
        <w:rFont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FCB12EC"/>
    <w:multiLevelType w:val="hybridMultilevel"/>
    <w:tmpl w:val="D2A0DBF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FDB78ED"/>
    <w:multiLevelType w:val="hybridMultilevel"/>
    <w:tmpl w:val="DF880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1E65729"/>
    <w:multiLevelType w:val="hybridMultilevel"/>
    <w:tmpl w:val="1130ADC0"/>
    <w:lvl w:ilvl="0" w:tplc="877E66A0">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B1A729C"/>
    <w:multiLevelType w:val="hybridMultilevel"/>
    <w:tmpl w:val="33D27D78"/>
    <w:lvl w:ilvl="0" w:tplc="877E66A0">
      <w:start w:val="1"/>
      <w:numFmt w:val="bullet"/>
      <w:lvlText w:val="‐"/>
      <w:lvlJc w:val="left"/>
      <w:pPr>
        <w:ind w:left="360" w:hanging="360"/>
      </w:pPr>
      <w:rPr>
        <w:rFonts w:ascii="Calibri" w:hAnsi="Calibri" w:hint="default"/>
      </w:rPr>
    </w:lvl>
    <w:lvl w:ilvl="1" w:tplc="04130019">
      <w:start w:val="1"/>
      <w:numFmt w:val="lowerLetter"/>
      <w:lvlText w:val="%2."/>
      <w:lvlJc w:val="left"/>
      <w:pPr>
        <w:ind w:left="1080" w:hanging="360"/>
      </w:pPr>
    </w:lvl>
    <w:lvl w:ilvl="2" w:tplc="025245E0">
      <w:numFmt w:val="bullet"/>
      <w:lvlText w:val="-"/>
      <w:lvlJc w:val="left"/>
      <w:pPr>
        <w:ind w:left="1980" w:hanging="360"/>
      </w:pPr>
      <w:rPr>
        <w:rFonts w:ascii="Arial" w:eastAsiaTheme="minorHAnsi" w:hAnsi="Arial" w:cs="Aria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11"/>
  </w:num>
  <w:num w:numId="3">
    <w:abstractNumId w:val="12"/>
  </w:num>
  <w:num w:numId="4">
    <w:abstractNumId w:val="1"/>
  </w:num>
  <w:num w:numId="5">
    <w:abstractNumId w:val="2"/>
  </w:num>
  <w:num w:numId="6">
    <w:abstractNumId w:val="16"/>
  </w:num>
  <w:num w:numId="7">
    <w:abstractNumId w:val="15"/>
  </w:num>
  <w:num w:numId="8">
    <w:abstractNumId w:val="0"/>
  </w:num>
  <w:num w:numId="9">
    <w:abstractNumId w:val="4"/>
  </w:num>
  <w:num w:numId="10">
    <w:abstractNumId w:val="22"/>
  </w:num>
  <w:num w:numId="11">
    <w:abstractNumId w:val="24"/>
  </w:num>
  <w:num w:numId="12">
    <w:abstractNumId w:val="5"/>
  </w:num>
  <w:num w:numId="13">
    <w:abstractNumId w:val="26"/>
  </w:num>
  <w:num w:numId="14">
    <w:abstractNumId w:val="9"/>
  </w:num>
  <w:num w:numId="15">
    <w:abstractNumId w:val="23"/>
  </w:num>
  <w:num w:numId="16">
    <w:abstractNumId w:val="19"/>
  </w:num>
  <w:num w:numId="17">
    <w:abstractNumId w:val="7"/>
  </w:num>
  <w:num w:numId="18">
    <w:abstractNumId w:val="21"/>
  </w:num>
  <w:num w:numId="19">
    <w:abstractNumId w:val="18"/>
  </w:num>
  <w:num w:numId="20">
    <w:abstractNumId w:val="17"/>
  </w:num>
  <w:num w:numId="21">
    <w:abstractNumId w:val="20"/>
  </w:num>
  <w:num w:numId="22">
    <w:abstractNumId w:val="8"/>
  </w:num>
  <w:num w:numId="23">
    <w:abstractNumId w:val="27"/>
  </w:num>
  <w:num w:numId="24">
    <w:abstractNumId w:val="13"/>
  </w:num>
  <w:num w:numId="25">
    <w:abstractNumId w:val="29"/>
  </w:num>
  <w:num w:numId="26">
    <w:abstractNumId w:val="25"/>
  </w:num>
  <w:num w:numId="27">
    <w:abstractNumId w:val="3"/>
  </w:num>
  <w:num w:numId="28">
    <w:abstractNumId w:val="28"/>
  </w:num>
  <w:num w:numId="29">
    <w:abstractNumId w:val="10"/>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8735CA"/>
    <w:rsid w:val="000003D7"/>
    <w:rsid w:val="000011EA"/>
    <w:rsid w:val="00001CED"/>
    <w:rsid w:val="00003705"/>
    <w:rsid w:val="00004E43"/>
    <w:rsid w:val="00006058"/>
    <w:rsid w:val="00006776"/>
    <w:rsid w:val="0000677E"/>
    <w:rsid w:val="00007641"/>
    <w:rsid w:val="000078FD"/>
    <w:rsid w:val="00007D88"/>
    <w:rsid w:val="00010320"/>
    <w:rsid w:val="00010F2D"/>
    <w:rsid w:val="000113E3"/>
    <w:rsid w:val="0001157B"/>
    <w:rsid w:val="00013188"/>
    <w:rsid w:val="00013EBC"/>
    <w:rsid w:val="00015CD0"/>
    <w:rsid w:val="00015F4B"/>
    <w:rsid w:val="00016437"/>
    <w:rsid w:val="00016E4E"/>
    <w:rsid w:val="00017898"/>
    <w:rsid w:val="0001792C"/>
    <w:rsid w:val="00020BF5"/>
    <w:rsid w:val="00021330"/>
    <w:rsid w:val="00022421"/>
    <w:rsid w:val="00022858"/>
    <w:rsid w:val="00023EDA"/>
    <w:rsid w:val="00024A16"/>
    <w:rsid w:val="00024DA9"/>
    <w:rsid w:val="00025A0B"/>
    <w:rsid w:val="0002601F"/>
    <w:rsid w:val="00027664"/>
    <w:rsid w:val="00027953"/>
    <w:rsid w:val="000312DC"/>
    <w:rsid w:val="00032419"/>
    <w:rsid w:val="00032A8F"/>
    <w:rsid w:val="00033323"/>
    <w:rsid w:val="0003366C"/>
    <w:rsid w:val="000341D7"/>
    <w:rsid w:val="000351C5"/>
    <w:rsid w:val="00035B3E"/>
    <w:rsid w:val="00036619"/>
    <w:rsid w:val="00036B5D"/>
    <w:rsid w:val="0003713B"/>
    <w:rsid w:val="00040A40"/>
    <w:rsid w:val="00041D58"/>
    <w:rsid w:val="00042DE0"/>
    <w:rsid w:val="000433D3"/>
    <w:rsid w:val="00044C09"/>
    <w:rsid w:val="00044E90"/>
    <w:rsid w:val="00045B23"/>
    <w:rsid w:val="00045CBA"/>
    <w:rsid w:val="00046B14"/>
    <w:rsid w:val="00046E95"/>
    <w:rsid w:val="00047149"/>
    <w:rsid w:val="00047962"/>
    <w:rsid w:val="000505DB"/>
    <w:rsid w:val="00051565"/>
    <w:rsid w:val="000519F9"/>
    <w:rsid w:val="00052537"/>
    <w:rsid w:val="00053796"/>
    <w:rsid w:val="0005388C"/>
    <w:rsid w:val="000538CB"/>
    <w:rsid w:val="00055B87"/>
    <w:rsid w:val="00056224"/>
    <w:rsid w:val="00056742"/>
    <w:rsid w:val="0005679C"/>
    <w:rsid w:val="0005731D"/>
    <w:rsid w:val="000576DD"/>
    <w:rsid w:val="000576FF"/>
    <w:rsid w:val="00057702"/>
    <w:rsid w:val="00057B39"/>
    <w:rsid w:val="00060457"/>
    <w:rsid w:val="0006093C"/>
    <w:rsid w:val="00061030"/>
    <w:rsid w:val="00061614"/>
    <w:rsid w:val="00061EEF"/>
    <w:rsid w:val="0006226A"/>
    <w:rsid w:val="000623E8"/>
    <w:rsid w:val="000626C2"/>
    <w:rsid w:val="00063018"/>
    <w:rsid w:val="00064612"/>
    <w:rsid w:val="00064861"/>
    <w:rsid w:val="000654DF"/>
    <w:rsid w:val="0007233A"/>
    <w:rsid w:val="000723E7"/>
    <w:rsid w:val="00073A51"/>
    <w:rsid w:val="00074065"/>
    <w:rsid w:val="000741C4"/>
    <w:rsid w:val="000750A7"/>
    <w:rsid w:val="000752BF"/>
    <w:rsid w:val="000758CC"/>
    <w:rsid w:val="00075952"/>
    <w:rsid w:val="00075A29"/>
    <w:rsid w:val="00075ED3"/>
    <w:rsid w:val="000802E3"/>
    <w:rsid w:val="00080AC2"/>
    <w:rsid w:val="00083289"/>
    <w:rsid w:val="00083496"/>
    <w:rsid w:val="000838CE"/>
    <w:rsid w:val="00084056"/>
    <w:rsid w:val="00084438"/>
    <w:rsid w:val="00084E5C"/>
    <w:rsid w:val="000853B8"/>
    <w:rsid w:val="00085F81"/>
    <w:rsid w:val="00087170"/>
    <w:rsid w:val="000874E3"/>
    <w:rsid w:val="000900CC"/>
    <w:rsid w:val="00090814"/>
    <w:rsid w:val="0009101F"/>
    <w:rsid w:val="00091F8E"/>
    <w:rsid w:val="000924AD"/>
    <w:rsid w:val="00093ACA"/>
    <w:rsid w:val="00094660"/>
    <w:rsid w:val="0009563C"/>
    <w:rsid w:val="000961EF"/>
    <w:rsid w:val="00096588"/>
    <w:rsid w:val="000967D5"/>
    <w:rsid w:val="0009744A"/>
    <w:rsid w:val="00097E1A"/>
    <w:rsid w:val="000A02D2"/>
    <w:rsid w:val="000A26F9"/>
    <w:rsid w:val="000A4478"/>
    <w:rsid w:val="000A489A"/>
    <w:rsid w:val="000A59D0"/>
    <w:rsid w:val="000A5AC5"/>
    <w:rsid w:val="000A5C3F"/>
    <w:rsid w:val="000A6B0B"/>
    <w:rsid w:val="000A6FA8"/>
    <w:rsid w:val="000A71BE"/>
    <w:rsid w:val="000A76C6"/>
    <w:rsid w:val="000B076F"/>
    <w:rsid w:val="000B0EA5"/>
    <w:rsid w:val="000B15A3"/>
    <w:rsid w:val="000B2822"/>
    <w:rsid w:val="000B3987"/>
    <w:rsid w:val="000B3ACB"/>
    <w:rsid w:val="000B3DA6"/>
    <w:rsid w:val="000B3E3D"/>
    <w:rsid w:val="000B51D2"/>
    <w:rsid w:val="000B528E"/>
    <w:rsid w:val="000B61D9"/>
    <w:rsid w:val="000B707E"/>
    <w:rsid w:val="000B7C32"/>
    <w:rsid w:val="000C00D4"/>
    <w:rsid w:val="000C0F1B"/>
    <w:rsid w:val="000C15F3"/>
    <w:rsid w:val="000C2B92"/>
    <w:rsid w:val="000C50DB"/>
    <w:rsid w:val="000C724F"/>
    <w:rsid w:val="000C74FD"/>
    <w:rsid w:val="000C7E51"/>
    <w:rsid w:val="000D2E1F"/>
    <w:rsid w:val="000D3905"/>
    <w:rsid w:val="000D4B4B"/>
    <w:rsid w:val="000D5020"/>
    <w:rsid w:val="000D626D"/>
    <w:rsid w:val="000D6DDE"/>
    <w:rsid w:val="000D6E1E"/>
    <w:rsid w:val="000E1465"/>
    <w:rsid w:val="000E30DD"/>
    <w:rsid w:val="000E45FD"/>
    <w:rsid w:val="000E4EA5"/>
    <w:rsid w:val="000E6020"/>
    <w:rsid w:val="000E6572"/>
    <w:rsid w:val="000E6A5B"/>
    <w:rsid w:val="000E73F4"/>
    <w:rsid w:val="000E7443"/>
    <w:rsid w:val="000E7530"/>
    <w:rsid w:val="000E7A4D"/>
    <w:rsid w:val="000E7C72"/>
    <w:rsid w:val="000E7C91"/>
    <w:rsid w:val="000F0A92"/>
    <w:rsid w:val="000F1154"/>
    <w:rsid w:val="000F3E0D"/>
    <w:rsid w:val="000F46D4"/>
    <w:rsid w:val="000F47C5"/>
    <w:rsid w:val="000F5261"/>
    <w:rsid w:val="000F52E3"/>
    <w:rsid w:val="000F59C6"/>
    <w:rsid w:val="000F7A54"/>
    <w:rsid w:val="00100A0F"/>
    <w:rsid w:val="00101D21"/>
    <w:rsid w:val="0010242D"/>
    <w:rsid w:val="00103199"/>
    <w:rsid w:val="00103453"/>
    <w:rsid w:val="00103596"/>
    <w:rsid w:val="00103924"/>
    <w:rsid w:val="00103A01"/>
    <w:rsid w:val="001045AF"/>
    <w:rsid w:val="00105718"/>
    <w:rsid w:val="00105B85"/>
    <w:rsid w:val="001065BB"/>
    <w:rsid w:val="001104F2"/>
    <w:rsid w:val="001109DD"/>
    <w:rsid w:val="00111C71"/>
    <w:rsid w:val="00112AB3"/>
    <w:rsid w:val="00113073"/>
    <w:rsid w:val="001131C4"/>
    <w:rsid w:val="001133DC"/>
    <w:rsid w:val="001139F6"/>
    <w:rsid w:val="00113A0E"/>
    <w:rsid w:val="00113A87"/>
    <w:rsid w:val="001147C6"/>
    <w:rsid w:val="00114B39"/>
    <w:rsid w:val="001160F8"/>
    <w:rsid w:val="00121504"/>
    <w:rsid w:val="00121C63"/>
    <w:rsid w:val="00121CED"/>
    <w:rsid w:val="0012267D"/>
    <w:rsid w:val="00122AD3"/>
    <w:rsid w:val="00122B69"/>
    <w:rsid w:val="0012309C"/>
    <w:rsid w:val="001234BA"/>
    <w:rsid w:val="00123D0A"/>
    <w:rsid w:val="00125123"/>
    <w:rsid w:val="001256FA"/>
    <w:rsid w:val="00125A3B"/>
    <w:rsid w:val="00125ACC"/>
    <w:rsid w:val="00126679"/>
    <w:rsid w:val="00126C48"/>
    <w:rsid w:val="00126C6E"/>
    <w:rsid w:val="00127643"/>
    <w:rsid w:val="0012783F"/>
    <w:rsid w:val="00130252"/>
    <w:rsid w:val="00130BF9"/>
    <w:rsid w:val="00131643"/>
    <w:rsid w:val="00131676"/>
    <w:rsid w:val="0013396F"/>
    <w:rsid w:val="00134DA1"/>
    <w:rsid w:val="00135103"/>
    <w:rsid w:val="00135771"/>
    <w:rsid w:val="00135A4E"/>
    <w:rsid w:val="0013685E"/>
    <w:rsid w:val="0013689E"/>
    <w:rsid w:val="001369D7"/>
    <w:rsid w:val="001405ED"/>
    <w:rsid w:val="00140A4C"/>
    <w:rsid w:val="00140D3B"/>
    <w:rsid w:val="00141031"/>
    <w:rsid w:val="0014111B"/>
    <w:rsid w:val="001413A1"/>
    <w:rsid w:val="001414B9"/>
    <w:rsid w:val="00141886"/>
    <w:rsid w:val="00141BC1"/>
    <w:rsid w:val="00141D48"/>
    <w:rsid w:val="00142901"/>
    <w:rsid w:val="0014432D"/>
    <w:rsid w:val="001469D3"/>
    <w:rsid w:val="00146B0F"/>
    <w:rsid w:val="00146EC1"/>
    <w:rsid w:val="0014719A"/>
    <w:rsid w:val="001502AD"/>
    <w:rsid w:val="00150B7C"/>
    <w:rsid w:val="00150F26"/>
    <w:rsid w:val="00151AD9"/>
    <w:rsid w:val="00151EA4"/>
    <w:rsid w:val="001520A4"/>
    <w:rsid w:val="00152C93"/>
    <w:rsid w:val="00152C96"/>
    <w:rsid w:val="0015323C"/>
    <w:rsid w:val="0015324E"/>
    <w:rsid w:val="00153D18"/>
    <w:rsid w:val="0015409D"/>
    <w:rsid w:val="0015561E"/>
    <w:rsid w:val="00155AFE"/>
    <w:rsid w:val="001573C8"/>
    <w:rsid w:val="001576B8"/>
    <w:rsid w:val="00157BC0"/>
    <w:rsid w:val="00157D7F"/>
    <w:rsid w:val="00160AAB"/>
    <w:rsid w:val="00161728"/>
    <w:rsid w:val="001619E6"/>
    <w:rsid w:val="00162B5E"/>
    <w:rsid w:val="00162D2D"/>
    <w:rsid w:val="001639C9"/>
    <w:rsid w:val="001640DA"/>
    <w:rsid w:val="001641B6"/>
    <w:rsid w:val="00164A48"/>
    <w:rsid w:val="00165A6B"/>
    <w:rsid w:val="00165DF4"/>
    <w:rsid w:val="00166D44"/>
    <w:rsid w:val="00166E81"/>
    <w:rsid w:val="001675F1"/>
    <w:rsid w:val="00167A81"/>
    <w:rsid w:val="00167CAE"/>
    <w:rsid w:val="00170DC7"/>
    <w:rsid w:val="00171AAC"/>
    <w:rsid w:val="00171F0D"/>
    <w:rsid w:val="00172EAA"/>
    <w:rsid w:val="00173AA5"/>
    <w:rsid w:val="001745D6"/>
    <w:rsid w:val="00175190"/>
    <w:rsid w:val="00175782"/>
    <w:rsid w:val="00175F41"/>
    <w:rsid w:val="001761AE"/>
    <w:rsid w:val="00176C29"/>
    <w:rsid w:val="00176E40"/>
    <w:rsid w:val="00180317"/>
    <w:rsid w:val="0018063A"/>
    <w:rsid w:val="00181240"/>
    <w:rsid w:val="00182E6D"/>
    <w:rsid w:val="0018372A"/>
    <w:rsid w:val="00183DBB"/>
    <w:rsid w:val="001841A0"/>
    <w:rsid w:val="00184541"/>
    <w:rsid w:val="00184607"/>
    <w:rsid w:val="001853E0"/>
    <w:rsid w:val="00185658"/>
    <w:rsid w:val="00186383"/>
    <w:rsid w:val="00186800"/>
    <w:rsid w:val="00187FDB"/>
    <w:rsid w:val="0019066C"/>
    <w:rsid w:val="0019121D"/>
    <w:rsid w:val="00192311"/>
    <w:rsid w:val="00192415"/>
    <w:rsid w:val="0019353F"/>
    <w:rsid w:val="00196418"/>
    <w:rsid w:val="00196816"/>
    <w:rsid w:val="001A0A72"/>
    <w:rsid w:val="001A0D90"/>
    <w:rsid w:val="001A160F"/>
    <w:rsid w:val="001A1EAA"/>
    <w:rsid w:val="001A2CD0"/>
    <w:rsid w:val="001A3BCB"/>
    <w:rsid w:val="001A4261"/>
    <w:rsid w:val="001A4B5F"/>
    <w:rsid w:val="001A528D"/>
    <w:rsid w:val="001A63B7"/>
    <w:rsid w:val="001A6904"/>
    <w:rsid w:val="001A6E7C"/>
    <w:rsid w:val="001B0699"/>
    <w:rsid w:val="001B094D"/>
    <w:rsid w:val="001B1376"/>
    <w:rsid w:val="001B1410"/>
    <w:rsid w:val="001B1867"/>
    <w:rsid w:val="001B1AC8"/>
    <w:rsid w:val="001B2DB9"/>
    <w:rsid w:val="001B2E73"/>
    <w:rsid w:val="001B3871"/>
    <w:rsid w:val="001B41C6"/>
    <w:rsid w:val="001B56EA"/>
    <w:rsid w:val="001B580B"/>
    <w:rsid w:val="001B6657"/>
    <w:rsid w:val="001B6D8C"/>
    <w:rsid w:val="001C04AD"/>
    <w:rsid w:val="001C0878"/>
    <w:rsid w:val="001C17D9"/>
    <w:rsid w:val="001C216F"/>
    <w:rsid w:val="001C5467"/>
    <w:rsid w:val="001C6EBC"/>
    <w:rsid w:val="001C7836"/>
    <w:rsid w:val="001C795C"/>
    <w:rsid w:val="001D0EC3"/>
    <w:rsid w:val="001D1300"/>
    <w:rsid w:val="001D1F7E"/>
    <w:rsid w:val="001D2F1C"/>
    <w:rsid w:val="001D36CD"/>
    <w:rsid w:val="001D38EE"/>
    <w:rsid w:val="001D54F9"/>
    <w:rsid w:val="001D5A26"/>
    <w:rsid w:val="001D5BE1"/>
    <w:rsid w:val="001D6383"/>
    <w:rsid w:val="001E12ED"/>
    <w:rsid w:val="001E19BA"/>
    <w:rsid w:val="001E1A00"/>
    <w:rsid w:val="001E2942"/>
    <w:rsid w:val="001E32D1"/>
    <w:rsid w:val="001E35A1"/>
    <w:rsid w:val="001E3D2C"/>
    <w:rsid w:val="001E644F"/>
    <w:rsid w:val="001E6FA5"/>
    <w:rsid w:val="001E7629"/>
    <w:rsid w:val="001E7D33"/>
    <w:rsid w:val="001F02FB"/>
    <w:rsid w:val="001F0E3C"/>
    <w:rsid w:val="001F32F0"/>
    <w:rsid w:val="001F4076"/>
    <w:rsid w:val="001F43D8"/>
    <w:rsid w:val="001F4A6D"/>
    <w:rsid w:val="001F5B1C"/>
    <w:rsid w:val="001F6848"/>
    <w:rsid w:val="002002E6"/>
    <w:rsid w:val="00200A28"/>
    <w:rsid w:val="00200A41"/>
    <w:rsid w:val="00200E79"/>
    <w:rsid w:val="00201E13"/>
    <w:rsid w:val="00202477"/>
    <w:rsid w:val="0020291B"/>
    <w:rsid w:val="00202F8E"/>
    <w:rsid w:val="00203606"/>
    <w:rsid w:val="00204277"/>
    <w:rsid w:val="00206070"/>
    <w:rsid w:val="002060D8"/>
    <w:rsid w:val="00206200"/>
    <w:rsid w:val="00207620"/>
    <w:rsid w:val="002116E9"/>
    <w:rsid w:val="002116FE"/>
    <w:rsid w:val="00212B62"/>
    <w:rsid w:val="00214FF8"/>
    <w:rsid w:val="00215499"/>
    <w:rsid w:val="002161B4"/>
    <w:rsid w:val="00216A68"/>
    <w:rsid w:val="00217134"/>
    <w:rsid w:val="002173DF"/>
    <w:rsid w:val="00217449"/>
    <w:rsid w:val="0021786D"/>
    <w:rsid w:val="00220200"/>
    <w:rsid w:val="00220AAF"/>
    <w:rsid w:val="002219DA"/>
    <w:rsid w:val="002223D7"/>
    <w:rsid w:val="00222709"/>
    <w:rsid w:val="002234E2"/>
    <w:rsid w:val="002234E4"/>
    <w:rsid w:val="00223AFD"/>
    <w:rsid w:val="00225334"/>
    <w:rsid w:val="0022589A"/>
    <w:rsid w:val="0022787F"/>
    <w:rsid w:val="00231631"/>
    <w:rsid w:val="00231AEB"/>
    <w:rsid w:val="00231C8C"/>
    <w:rsid w:val="00233017"/>
    <w:rsid w:val="00233274"/>
    <w:rsid w:val="00235152"/>
    <w:rsid w:val="002356AD"/>
    <w:rsid w:val="0023571B"/>
    <w:rsid w:val="002357F2"/>
    <w:rsid w:val="002360D5"/>
    <w:rsid w:val="00236202"/>
    <w:rsid w:val="00236505"/>
    <w:rsid w:val="0023737C"/>
    <w:rsid w:val="00237CE2"/>
    <w:rsid w:val="00240801"/>
    <w:rsid w:val="00240C49"/>
    <w:rsid w:val="00240FD1"/>
    <w:rsid w:val="00241816"/>
    <w:rsid w:val="00242174"/>
    <w:rsid w:val="002433B8"/>
    <w:rsid w:val="002436A9"/>
    <w:rsid w:val="0024416F"/>
    <w:rsid w:val="0024495C"/>
    <w:rsid w:val="0024515E"/>
    <w:rsid w:val="002457D1"/>
    <w:rsid w:val="00246289"/>
    <w:rsid w:val="0024663D"/>
    <w:rsid w:val="00246DFF"/>
    <w:rsid w:val="00247BF4"/>
    <w:rsid w:val="00247F01"/>
    <w:rsid w:val="00251C35"/>
    <w:rsid w:val="00252885"/>
    <w:rsid w:val="00254A7B"/>
    <w:rsid w:val="00254E30"/>
    <w:rsid w:val="00255E8A"/>
    <w:rsid w:val="00256129"/>
    <w:rsid w:val="0025624B"/>
    <w:rsid w:val="00256C4C"/>
    <w:rsid w:val="00257BA9"/>
    <w:rsid w:val="00257CC7"/>
    <w:rsid w:val="002602A8"/>
    <w:rsid w:val="0026042E"/>
    <w:rsid w:val="002606D0"/>
    <w:rsid w:val="00260898"/>
    <w:rsid w:val="002609B2"/>
    <w:rsid w:val="00260E31"/>
    <w:rsid w:val="002613F2"/>
    <w:rsid w:val="0026160D"/>
    <w:rsid w:val="00261879"/>
    <w:rsid w:val="00262122"/>
    <w:rsid w:val="002628F3"/>
    <w:rsid w:val="00262CE3"/>
    <w:rsid w:val="00263DD6"/>
    <w:rsid w:val="00263F16"/>
    <w:rsid w:val="00264200"/>
    <w:rsid w:val="0026458E"/>
    <w:rsid w:val="00264C79"/>
    <w:rsid w:val="00265455"/>
    <w:rsid w:val="002663BB"/>
    <w:rsid w:val="00266433"/>
    <w:rsid w:val="002666AE"/>
    <w:rsid w:val="00266E9A"/>
    <w:rsid w:val="0026704E"/>
    <w:rsid w:val="00267565"/>
    <w:rsid w:val="00267A89"/>
    <w:rsid w:val="00270147"/>
    <w:rsid w:val="00270A00"/>
    <w:rsid w:val="00270AB3"/>
    <w:rsid w:val="00271D1A"/>
    <w:rsid w:val="002737A4"/>
    <w:rsid w:val="002742FD"/>
    <w:rsid w:val="00274797"/>
    <w:rsid w:val="00274A1D"/>
    <w:rsid w:val="00274BE6"/>
    <w:rsid w:val="00275C7D"/>
    <w:rsid w:val="002769D2"/>
    <w:rsid w:val="00276E34"/>
    <w:rsid w:val="0027766A"/>
    <w:rsid w:val="00277BFD"/>
    <w:rsid w:val="00277E30"/>
    <w:rsid w:val="00280D44"/>
    <w:rsid w:val="002820A7"/>
    <w:rsid w:val="0028236B"/>
    <w:rsid w:val="00282FDE"/>
    <w:rsid w:val="002837FB"/>
    <w:rsid w:val="0028386D"/>
    <w:rsid w:val="00283F58"/>
    <w:rsid w:val="0028413A"/>
    <w:rsid w:val="00285A49"/>
    <w:rsid w:val="00285AB4"/>
    <w:rsid w:val="00285CFD"/>
    <w:rsid w:val="00285E0A"/>
    <w:rsid w:val="00286CD1"/>
    <w:rsid w:val="00287EF6"/>
    <w:rsid w:val="00290D41"/>
    <w:rsid w:val="002916E1"/>
    <w:rsid w:val="00291AFA"/>
    <w:rsid w:val="00292A4B"/>
    <w:rsid w:val="002942A9"/>
    <w:rsid w:val="00294339"/>
    <w:rsid w:val="0029506B"/>
    <w:rsid w:val="00295D6B"/>
    <w:rsid w:val="00296E13"/>
    <w:rsid w:val="00297EDD"/>
    <w:rsid w:val="002A0395"/>
    <w:rsid w:val="002A09AB"/>
    <w:rsid w:val="002A1376"/>
    <w:rsid w:val="002A19B6"/>
    <w:rsid w:val="002A1BFB"/>
    <w:rsid w:val="002A2701"/>
    <w:rsid w:val="002A2F15"/>
    <w:rsid w:val="002A3516"/>
    <w:rsid w:val="002A43C6"/>
    <w:rsid w:val="002A47A2"/>
    <w:rsid w:val="002A619D"/>
    <w:rsid w:val="002A6302"/>
    <w:rsid w:val="002A789D"/>
    <w:rsid w:val="002A7C25"/>
    <w:rsid w:val="002A7E94"/>
    <w:rsid w:val="002B0283"/>
    <w:rsid w:val="002B106E"/>
    <w:rsid w:val="002B13A2"/>
    <w:rsid w:val="002B16D8"/>
    <w:rsid w:val="002B1987"/>
    <w:rsid w:val="002B1DFA"/>
    <w:rsid w:val="002B2052"/>
    <w:rsid w:val="002B2A30"/>
    <w:rsid w:val="002B2BB3"/>
    <w:rsid w:val="002B3982"/>
    <w:rsid w:val="002B5630"/>
    <w:rsid w:val="002B7FB9"/>
    <w:rsid w:val="002C009D"/>
    <w:rsid w:val="002C09B2"/>
    <w:rsid w:val="002C12B0"/>
    <w:rsid w:val="002C2A8C"/>
    <w:rsid w:val="002C3713"/>
    <w:rsid w:val="002C3804"/>
    <w:rsid w:val="002C4093"/>
    <w:rsid w:val="002C4387"/>
    <w:rsid w:val="002C4C18"/>
    <w:rsid w:val="002C5082"/>
    <w:rsid w:val="002C5F95"/>
    <w:rsid w:val="002C7143"/>
    <w:rsid w:val="002C78BE"/>
    <w:rsid w:val="002C7D0D"/>
    <w:rsid w:val="002C7DF7"/>
    <w:rsid w:val="002D0F0D"/>
    <w:rsid w:val="002D0F90"/>
    <w:rsid w:val="002D1435"/>
    <w:rsid w:val="002D165E"/>
    <w:rsid w:val="002D1845"/>
    <w:rsid w:val="002D1C11"/>
    <w:rsid w:val="002D25B6"/>
    <w:rsid w:val="002D2D3E"/>
    <w:rsid w:val="002D337B"/>
    <w:rsid w:val="002D370B"/>
    <w:rsid w:val="002D3A4F"/>
    <w:rsid w:val="002D455A"/>
    <w:rsid w:val="002D69CE"/>
    <w:rsid w:val="002D709C"/>
    <w:rsid w:val="002D76C8"/>
    <w:rsid w:val="002D7E48"/>
    <w:rsid w:val="002E05A4"/>
    <w:rsid w:val="002E093F"/>
    <w:rsid w:val="002E1249"/>
    <w:rsid w:val="002E27C7"/>
    <w:rsid w:val="002E2927"/>
    <w:rsid w:val="002E514A"/>
    <w:rsid w:val="002E5CE9"/>
    <w:rsid w:val="002E70A3"/>
    <w:rsid w:val="002F1CA4"/>
    <w:rsid w:val="002F20E8"/>
    <w:rsid w:val="002F307E"/>
    <w:rsid w:val="002F382D"/>
    <w:rsid w:val="002F3A11"/>
    <w:rsid w:val="002F3C74"/>
    <w:rsid w:val="002F4165"/>
    <w:rsid w:val="002F4E09"/>
    <w:rsid w:val="002F5118"/>
    <w:rsid w:val="002F5669"/>
    <w:rsid w:val="002F5CD2"/>
    <w:rsid w:val="00300623"/>
    <w:rsid w:val="00301A3B"/>
    <w:rsid w:val="00301F39"/>
    <w:rsid w:val="003026E1"/>
    <w:rsid w:val="00303468"/>
    <w:rsid w:val="00304648"/>
    <w:rsid w:val="003047E6"/>
    <w:rsid w:val="00304CA4"/>
    <w:rsid w:val="00305579"/>
    <w:rsid w:val="003059F0"/>
    <w:rsid w:val="0030610C"/>
    <w:rsid w:val="00306242"/>
    <w:rsid w:val="003063F4"/>
    <w:rsid w:val="003075BA"/>
    <w:rsid w:val="003110D7"/>
    <w:rsid w:val="00311AEF"/>
    <w:rsid w:val="003120FD"/>
    <w:rsid w:val="00313DD2"/>
    <w:rsid w:val="003148DD"/>
    <w:rsid w:val="00314916"/>
    <w:rsid w:val="003159E9"/>
    <w:rsid w:val="00316048"/>
    <w:rsid w:val="00316F76"/>
    <w:rsid w:val="00317E22"/>
    <w:rsid w:val="00320043"/>
    <w:rsid w:val="003200B5"/>
    <w:rsid w:val="0032087E"/>
    <w:rsid w:val="00320F6C"/>
    <w:rsid w:val="0032110F"/>
    <w:rsid w:val="00321BAF"/>
    <w:rsid w:val="0032281B"/>
    <w:rsid w:val="003229FD"/>
    <w:rsid w:val="003231F1"/>
    <w:rsid w:val="00323782"/>
    <w:rsid w:val="00323EF9"/>
    <w:rsid w:val="003247B6"/>
    <w:rsid w:val="00325D96"/>
    <w:rsid w:val="003260E1"/>
    <w:rsid w:val="00326794"/>
    <w:rsid w:val="00326942"/>
    <w:rsid w:val="00326A3A"/>
    <w:rsid w:val="00327754"/>
    <w:rsid w:val="003319AC"/>
    <w:rsid w:val="00331DD5"/>
    <w:rsid w:val="00331F78"/>
    <w:rsid w:val="003325E4"/>
    <w:rsid w:val="00332C47"/>
    <w:rsid w:val="003336D8"/>
    <w:rsid w:val="0033515F"/>
    <w:rsid w:val="0033661F"/>
    <w:rsid w:val="003374A6"/>
    <w:rsid w:val="00337D48"/>
    <w:rsid w:val="00337D77"/>
    <w:rsid w:val="003402B1"/>
    <w:rsid w:val="00340AF9"/>
    <w:rsid w:val="00340D61"/>
    <w:rsid w:val="003418B7"/>
    <w:rsid w:val="003419A5"/>
    <w:rsid w:val="00341D1C"/>
    <w:rsid w:val="00341F7F"/>
    <w:rsid w:val="00342047"/>
    <w:rsid w:val="003421CF"/>
    <w:rsid w:val="0034230B"/>
    <w:rsid w:val="003426E5"/>
    <w:rsid w:val="00342C46"/>
    <w:rsid w:val="00342FB9"/>
    <w:rsid w:val="00343A0A"/>
    <w:rsid w:val="00344015"/>
    <w:rsid w:val="003455DF"/>
    <w:rsid w:val="00346483"/>
    <w:rsid w:val="00346FC8"/>
    <w:rsid w:val="0034765E"/>
    <w:rsid w:val="00350FDF"/>
    <w:rsid w:val="00351F80"/>
    <w:rsid w:val="00352A42"/>
    <w:rsid w:val="00352C80"/>
    <w:rsid w:val="0035377C"/>
    <w:rsid w:val="00353A78"/>
    <w:rsid w:val="00353CFE"/>
    <w:rsid w:val="00353FA3"/>
    <w:rsid w:val="0035585E"/>
    <w:rsid w:val="003566A9"/>
    <w:rsid w:val="00357098"/>
    <w:rsid w:val="00357626"/>
    <w:rsid w:val="003579BB"/>
    <w:rsid w:val="0036154E"/>
    <w:rsid w:val="003621B2"/>
    <w:rsid w:val="003622A6"/>
    <w:rsid w:val="00362BDE"/>
    <w:rsid w:val="00362FEE"/>
    <w:rsid w:val="00363603"/>
    <w:rsid w:val="00365A68"/>
    <w:rsid w:val="00365B67"/>
    <w:rsid w:val="00366898"/>
    <w:rsid w:val="0036742A"/>
    <w:rsid w:val="00370148"/>
    <w:rsid w:val="00370527"/>
    <w:rsid w:val="003725A8"/>
    <w:rsid w:val="00372DCE"/>
    <w:rsid w:val="00373342"/>
    <w:rsid w:val="00373506"/>
    <w:rsid w:val="00373F14"/>
    <w:rsid w:val="00374C48"/>
    <w:rsid w:val="0038251D"/>
    <w:rsid w:val="00383850"/>
    <w:rsid w:val="0038397E"/>
    <w:rsid w:val="00383CBF"/>
    <w:rsid w:val="003845CA"/>
    <w:rsid w:val="00384DE3"/>
    <w:rsid w:val="003863FB"/>
    <w:rsid w:val="00386D5B"/>
    <w:rsid w:val="00387046"/>
    <w:rsid w:val="00387061"/>
    <w:rsid w:val="0038790B"/>
    <w:rsid w:val="003879B0"/>
    <w:rsid w:val="003908A1"/>
    <w:rsid w:val="00390AE3"/>
    <w:rsid w:val="00391071"/>
    <w:rsid w:val="00391FB9"/>
    <w:rsid w:val="0039206B"/>
    <w:rsid w:val="00393185"/>
    <w:rsid w:val="0039518A"/>
    <w:rsid w:val="003959D1"/>
    <w:rsid w:val="00395D53"/>
    <w:rsid w:val="003970A3"/>
    <w:rsid w:val="00397E69"/>
    <w:rsid w:val="003A0226"/>
    <w:rsid w:val="003A0BB1"/>
    <w:rsid w:val="003A1009"/>
    <w:rsid w:val="003A2606"/>
    <w:rsid w:val="003A49C5"/>
    <w:rsid w:val="003A598A"/>
    <w:rsid w:val="003A6FB7"/>
    <w:rsid w:val="003B06FC"/>
    <w:rsid w:val="003B2B0A"/>
    <w:rsid w:val="003B38F9"/>
    <w:rsid w:val="003B449F"/>
    <w:rsid w:val="003B4844"/>
    <w:rsid w:val="003B5F22"/>
    <w:rsid w:val="003B66FE"/>
    <w:rsid w:val="003B6A01"/>
    <w:rsid w:val="003B6A1C"/>
    <w:rsid w:val="003B7495"/>
    <w:rsid w:val="003B7F9D"/>
    <w:rsid w:val="003C037E"/>
    <w:rsid w:val="003C082A"/>
    <w:rsid w:val="003C092F"/>
    <w:rsid w:val="003C3063"/>
    <w:rsid w:val="003C32C7"/>
    <w:rsid w:val="003C377A"/>
    <w:rsid w:val="003C39E9"/>
    <w:rsid w:val="003C5148"/>
    <w:rsid w:val="003C5324"/>
    <w:rsid w:val="003C6FEA"/>
    <w:rsid w:val="003C793B"/>
    <w:rsid w:val="003C7E0A"/>
    <w:rsid w:val="003D025E"/>
    <w:rsid w:val="003D0893"/>
    <w:rsid w:val="003D3884"/>
    <w:rsid w:val="003D3A16"/>
    <w:rsid w:val="003D49F6"/>
    <w:rsid w:val="003D59E4"/>
    <w:rsid w:val="003D6503"/>
    <w:rsid w:val="003D789B"/>
    <w:rsid w:val="003E0740"/>
    <w:rsid w:val="003E3A1F"/>
    <w:rsid w:val="003E48F9"/>
    <w:rsid w:val="003E61F6"/>
    <w:rsid w:val="003E6901"/>
    <w:rsid w:val="003E695A"/>
    <w:rsid w:val="003E76F9"/>
    <w:rsid w:val="003E77E9"/>
    <w:rsid w:val="003F0119"/>
    <w:rsid w:val="003F0A17"/>
    <w:rsid w:val="003F0FC9"/>
    <w:rsid w:val="003F11FF"/>
    <w:rsid w:val="003F1DE2"/>
    <w:rsid w:val="003F28C6"/>
    <w:rsid w:val="003F32D5"/>
    <w:rsid w:val="003F4595"/>
    <w:rsid w:val="003F47AD"/>
    <w:rsid w:val="003F695A"/>
    <w:rsid w:val="004007FA"/>
    <w:rsid w:val="00400A50"/>
    <w:rsid w:val="00400D5E"/>
    <w:rsid w:val="00400E19"/>
    <w:rsid w:val="0040144B"/>
    <w:rsid w:val="00401A25"/>
    <w:rsid w:val="00401F3B"/>
    <w:rsid w:val="00403211"/>
    <w:rsid w:val="00403980"/>
    <w:rsid w:val="0040458F"/>
    <w:rsid w:val="00405272"/>
    <w:rsid w:val="004052D7"/>
    <w:rsid w:val="004054C4"/>
    <w:rsid w:val="00407D7B"/>
    <w:rsid w:val="00410475"/>
    <w:rsid w:val="004107AA"/>
    <w:rsid w:val="00411B2B"/>
    <w:rsid w:val="00411C92"/>
    <w:rsid w:val="004121D4"/>
    <w:rsid w:val="00412324"/>
    <w:rsid w:val="004123B7"/>
    <w:rsid w:val="00412CB5"/>
    <w:rsid w:val="00412D2B"/>
    <w:rsid w:val="004134B3"/>
    <w:rsid w:val="004135A6"/>
    <w:rsid w:val="00413890"/>
    <w:rsid w:val="0041400E"/>
    <w:rsid w:val="004168A3"/>
    <w:rsid w:val="00416D3E"/>
    <w:rsid w:val="0042015B"/>
    <w:rsid w:val="004203D2"/>
    <w:rsid w:val="00420452"/>
    <w:rsid w:val="0042053C"/>
    <w:rsid w:val="0042112E"/>
    <w:rsid w:val="00425069"/>
    <w:rsid w:val="00425F71"/>
    <w:rsid w:val="00426ECC"/>
    <w:rsid w:val="00427917"/>
    <w:rsid w:val="00427DE3"/>
    <w:rsid w:val="004319B3"/>
    <w:rsid w:val="00431BBF"/>
    <w:rsid w:val="00431FCC"/>
    <w:rsid w:val="0043205D"/>
    <w:rsid w:val="0043419A"/>
    <w:rsid w:val="0043529F"/>
    <w:rsid w:val="00436232"/>
    <w:rsid w:val="00441091"/>
    <w:rsid w:val="00441660"/>
    <w:rsid w:val="00441BB5"/>
    <w:rsid w:val="00443AEC"/>
    <w:rsid w:val="00444E21"/>
    <w:rsid w:val="00445490"/>
    <w:rsid w:val="00445641"/>
    <w:rsid w:val="00446B67"/>
    <w:rsid w:val="00446BB1"/>
    <w:rsid w:val="004479B4"/>
    <w:rsid w:val="004512C8"/>
    <w:rsid w:val="004529FC"/>
    <w:rsid w:val="0045370D"/>
    <w:rsid w:val="00453991"/>
    <w:rsid w:val="00454332"/>
    <w:rsid w:val="00454A72"/>
    <w:rsid w:val="00457433"/>
    <w:rsid w:val="00460C8B"/>
    <w:rsid w:val="004614D1"/>
    <w:rsid w:val="00461BAE"/>
    <w:rsid w:val="00461E35"/>
    <w:rsid w:val="0046202F"/>
    <w:rsid w:val="00462092"/>
    <w:rsid w:val="004620AF"/>
    <w:rsid w:val="00462ECB"/>
    <w:rsid w:val="00463740"/>
    <w:rsid w:val="004638EF"/>
    <w:rsid w:val="00463B12"/>
    <w:rsid w:val="00463F1B"/>
    <w:rsid w:val="00464580"/>
    <w:rsid w:val="00464A4B"/>
    <w:rsid w:val="00465F58"/>
    <w:rsid w:val="00466D8A"/>
    <w:rsid w:val="004671AB"/>
    <w:rsid w:val="004702C8"/>
    <w:rsid w:val="0047063A"/>
    <w:rsid w:val="00471190"/>
    <w:rsid w:val="004715D9"/>
    <w:rsid w:val="00472218"/>
    <w:rsid w:val="00472895"/>
    <w:rsid w:val="00472D8B"/>
    <w:rsid w:val="00473538"/>
    <w:rsid w:val="00474D24"/>
    <w:rsid w:val="00474EC6"/>
    <w:rsid w:val="00475489"/>
    <w:rsid w:val="00475FE6"/>
    <w:rsid w:val="0047665F"/>
    <w:rsid w:val="00476A1F"/>
    <w:rsid w:val="00477098"/>
    <w:rsid w:val="004803D3"/>
    <w:rsid w:val="00481661"/>
    <w:rsid w:val="00481B65"/>
    <w:rsid w:val="00482B65"/>
    <w:rsid w:val="0048364E"/>
    <w:rsid w:val="004844DD"/>
    <w:rsid w:val="00485AE7"/>
    <w:rsid w:val="00486247"/>
    <w:rsid w:val="00486B92"/>
    <w:rsid w:val="00490D94"/>
    <w:rsid w:val="00492186"/>
    <w:rsid w:val="00492491"/>
    <w:rsid w:val="0049363B"/>
    <w:rsid w:val="00495604"/>
    <w:rsid w:val="00495ADE"/>
    <w:rsid w:val="004A0C8B"/>
    <w:rsid w:val="004A13F1"/>
    <w:rsid w:val="004A2C9E"/>
    <w:rsid w:val="004A3987"/>
    <w:rsid w:val="004A3FAE"/>
    <w:rsid w:val="004A468D"/>
    <w:rsid w:val="004A51D4"/>
    <w:rsid w:val="004A535C"/>
    <w:rsid w:val="004A5507"/>
    <w:rsid w:val="004A6E91"/>
    <w:rsid w:val="004A702D"/>
    <w:rsid w:val="004A76E8"/>
    <w:rsid w:val="004A7B52"/>
    <w:rsid w:val="004B0D7A"/>
    <w:rsid w:val="004B1834"/>
    <w:rsid w:val="004B2113"/>
    <w:rsid w:val="004B4217"/>
    <w:rsid w:val="004B5360"/>
    <w:rsid w:val="004B56B4"/>
    <w:rsid w:val="004B5B71"/>
    <w:rsid w:val="004B5BCD"/>
    <w:rsid w:val="004B5C97"/>
    <w:rsid w:val="004B67D7"/>
    <w:rsid w:val="004B6AC7"/>
    <w:rsid w:val="004C00B6"/>
    <w:rsid w:val="004C077C"/>
    <w:rsid w:val="004C0D50"/>
    <w:rsid w:val="004C0EA2"/>
    <w:rsid w:val="004C146A"/>
    <w:rsid w:val="004C1813"/>
    <w:rsid w:val="004C1846"/>
    <w:rsid w:val="004C1A95"/>
    <w:rsid w:val="004C32AA"/>
    <w:rsid w:val="004C3C90"/>
    <w:rsid w:val="004C4831"/>
    <w:rsid w:val="004C4F0A"/>
    <w:rsid w:val="004C5184"/>
    <w:rsid w:val="004C55A7"/>
    <w:rsid w:val="004C570A"/>
    <w:rsid w:val="004C5A37"/>
    <w:rsid w:val="004C6D3C"/>
    <w:rsid w:val="004C72A7"/>
    <w:rsid w:val="004C7437"/>
    <w:rsid w:val="004C74F4"/>
    <w:rsid w:val="004C7764"/>
    <w:rsid w:val="004D07BA"/>
    <w:rsid w:val="004D0C7B"/>
    <w:rsid w:val="004D0CEE"/>
    <w:rsid w:val="004D13BF"/>
    <w:rsid w:val="004D2ACA"/>
    <w:rsid w:val="004D3331"/>
    <w:rsid w:val="004D36DC"/>
    <w:rsid w:val="004D4423"/>
    <w:rsid w:val="004D47CC"/>
    <w:rsid w:val="004D4D5E"/>
    <w:rsid w:val="004D4FCE"/>
    <w:rsid w:val="004D59EC"/>
    <w:rsid w:val="004D5A32"/>
    <w:rsid w:val="004D6346"/>
    <w:rsid w:val="004D6BA2"/>
    <w:rsid w:val="004D7144"/>
    <w:rsid w:val="004E3058"/>
    <w:rsid w:val="004E507E"/>
    <w:rsid w:val="004E564B"/>
    <w:rsid w:val="004E5839"/>
    <w:rsid w:val="004E647B"/>
    <w:rsid w:val="004E6F2C"/>
    <w:rsid w:val="004E76C6"/>
    <w:rsid w:val="004F1A40"/>
    <w:rsid w:val="004F29F0"/>
    <w:rsid w:val="004F5908"/>
    <w:rsid w:val="004F5C4D"/>
    <w:rsid w:val="004F708B"/>
    <w:rsid w:val="004F7B65"/>
    <w:rsid w:val="00500615"/>
    <w:rsid w:val="00500BF0"/>
    <w:rsid w:val="00500CF8"/>
    <w:rsid w:val="00501AC3"/>
    <w:rsid w:val="005027E4"/>
    <w:rsid w:val="00502C6B"/>
    <w:rsid w:val="005038C4"/>
    <w:rsid w:val="00504822"/>
    <w:rsid w:val="0050505D"/>
    <w:rsid w:val="00506F70"/>
    <w:rsid w:val="00510330"/>
    <w:rsid w:val="0051049F"/>
    <w:rsid w:val="005104AA"/>
    <w:rsid w:val="00510B80"/>
    <w:rsid w:val="00510CFC"/>
    <w:rsid w:val="00510FFA"/>
    <w:rsid w:val="00512B8B"/>
    <w:rsid w:val="00513486"/>
    <w:rsid w:val="00515450"/>
    <w:rsid w:val="00515804"/>
    <w:rsid w:val="005169FE"/>
    <w:rsid w:val="0051730C"/>
    <w:rsid w:val="00520DC9"/>
    <w:rsid w:val="00523AD7"/>
    <w:rsid w:val="00523ADD"/>
    <w:rsid w:val="0052433C"/>
    <w:rsid w:val="00526ADD"/>
    <w:rsid w:val="00527624"/>
    <w:rsid w:val="00527734"/>
    <w:rsid w:val="00527D53"/>
    <w:rsid w:val="00527DB4"/>
    <w:rsid w:val="00527FEA"/>
    <w:rsid w:val="00530313"/>
    <w:rsid w:val="005304B0"/>
    <w:rsid w:val="00531AEA"/>
    <w:rsid w:val="00532A04"/>
    <w:rsid w:val="00532CB3"/>
    <w:rsid w:val="00533272"/>
    <w:rsid w:val="00533B27"/>
    <w:rsid w:val="00534CF9"/>
    <w:rsid w:val="00534D2B"/>
    <w:rsid w:val="00535B5D"/>
    <w:rsid w:val="00535BDE"/>
    <w:rsid w:val="00536C34"/>
    <w:rsid w:val="00537003"/>
    <w:rsid w:val="0053753C"/>
    <w:rsid w:val="005404FB"/>
    <w:rsid w:val="00540C3F"/>
    <w:rsid w:val="00540F82"/>
    <w:rsid w:val="00540FAA"/>
    <w:rsid w:val="00541C24"/>
    <w:rsid w:val="005426BA"/>
    <w:rsid w:val="00542F02"/>
    <w:rsid w:val="005437CA"/>
    <w:rsid w:val="00544588"/>
    <w:rsid w:val="0054480E"/>
    <w:rsid w:val="00547265"/>
    <w:rsid w:val="00551F38"/>
    <w:rsid w:val="00552059"/>
    <w:rsid w:val="00552186"/>
    <w:rsid w:val="00553808"/>
    <w:rsid w:val="00553C83"/>
    <w:rsid w:val="00554249"/>
    <w:rsid w:val="00554714"/>
    <w:rsid w:val="00554ABE"/>
    <w:rsid w:val="00556746"/>
    <w:rsid w:val="005613D4"/>
    <w:rsid w:val="0056180D"/>
    <w:rsid w:val="00561D10"/>
    <w:rsid w:val="005626C9"/>
    <w:rsid w:val="0056407A"/>
    <w:rsid w:val="005650C3"/>
    <w:rsid w:val="00566158"/>
    <w:rsid w:val="0056678E"/>
    <w:rsid w:val="00567769"/>
    <w:rsid w:val="005706E1"/>
    <w:rsid w:val="005707A3"/>
    <w:rsid w:val="005718D8"/>
    <w:rsid w:val="00571E6C"/>
    <w:rsid w:val="0057207B"/>
    <w:rsid w:val="005730C4"/>
    <w:rsid w:val="00573232"/>
    <w:rsid w:val="00573ABD"/>
    <w:rsid w:val="00573C79"/>
    <w:rsid w:val="00573E95"/>
    <w:rsid w:val="00574757"/>
    <w:rsid w:val="00574866"/>
    <w:rsid w:val="005749FD"/>
    <w:rsid w:val="00574AFB"/>
    <w:rsid w:val="0057687D"/>
    <w:rsid w:val="00580176"/>
    <w:rsid w:val="00580D0C"/>
    <w:rsid w:val="00581276"/>
    <w:rsid w:val="00581548"/>
    <w:rsid w:val="00581CCD"/>
    <w:rsid w:val="005820C5"/>
    <w:rsid w:val="0058264C"/>
    <w:rsid w:val="005843E7"/>
    <w:rsid w:val="00585892"/>
    <w:rsid w:val="00585C13"/>
    <w:rsid w:val="00585E06"/>
    <w:rsid w:val="00586271"/>
    <w:rsid w:val="00586C7C"/>
    <w:rsid w:val="00586D4C"/>
    <w:rsid w:val="00587452"/>
    <w:rsid w:val="00587E80"/>
    <w:rsid w:val="005902B6"/>
    <w:rsid w:val="0059066F"/>
    <w:rsid w:val="005916D3"/>
    <w:rsid w:val="00593EF6"/>
    <w:rsid w:val="0059418D"/>
    <w:rsid w:val="00594C6B"/>
    <w:rsid w:val="00594FC1"/>
    <w:rsid w:val="005950CC"/>
    <w:rsid w:val="005961B3"/>
    <w:rsid w:val="005966E6"/>
    <w:rsid w:val="00597373"/>
    <w:rsid w:val="005A042D"/>
    <w:rsid w:val="005A0AD7"/>
    <w:rsid w:val="005A25F6"/>
    <w:rsid w:val="005A3F9F"/>
    <w:rsid w:val="005A40FA"/>
    <w:rsid w:val="005A68AB"/>
    <w:rsid w:val="005A73D5"/>
    <w:rsid w:val="005B1A42"/>
    <w:rsid w:val="005B1B0C"/>
    <w:rsid w:val="005B1D3B"/>
    <w:rsid w:val="005B2E1F"/>
    <w:rsid w:val="005B3F7D"/>
    <w:rsid w:val="005B409A"/>
    <w:rsid w:val="005B424F"/>
    <w:rsid w:val="005B42FF"/>
    <w:rsid w:val="005B52D4"/>
    <w:rsid w:val="005B53C2"/>
    <w:rsid w:val="005B647D"/>
    <w:rsid w:val="005B7BD3"/>
    <w:rsid w:val="005C0335"/>
    <w:rsid w:val="005C12D5"/>
    <w:rsid w:val="005C27A6"/>
    <w:rsid w:val="005C27F1"/>
    <w:rsid w:val="005C396D"/>
    <w:rsid w:val="005C40F6"/>
    <w:rsid w:val="005C4231"/>
    <w:rsid w:val="005C44ED"/>
    <w:rsid w:val="005C46C5"/>
    <w:rsid w:val="005C512F"/>
    <w:rsid w:val="005C64F4"/>
    <w:rsid w:val="005C6A5B"/>
    <w:rsid w:val="005C6B50"/>
    <w:rsid w:val="005C7346"/>
    <w:rsid w:val="005C75C4"/>
    <w:rsid w:val="005C76C8"/>
    <w:rsid w:val="005C7C6D"/>
    <w:rsid w:val="005D0279"/>
    <w:rsid w:val="005D0D1E"/>
    <w:rsid w:val="005D1131"/>
    <w:rsid w:val="005D2834"/>
    <w:rsid w:val="005D30B8"/>
    <w:rsid w:val="005D3697"/>
    <w:rsid w:val="005D42BF"/>
    <w:rsid w:val="005D4586"/>
    <w:rsid w:val="005D460D"/>
    <w:rsid w:val="005D5670"/>
    <w:rsid w:val="005D5E94"/>
    <w:rsid w:val="005D697E"/>
    <w:rsid w:val="005E09FA"/>
    <w:rsid w:val="005E1861"/>
    <w:rsid w:val="005E2BD0"/>
    <w:rsid w:val="005E302E"/>
    <w:rsid w:val="005E30A9"/>
    <w:rsid w:val="005E3604"/>
    <w:rsid w:val="005E46D3"/>
    <w:rsid w:val="005E57D2"/>
    <w:rsid w:val="005E5CDE"/>
    <w:rsid w:val="005E679B"/>
    <w:rsid w:val="005F0AD2"/>
    <w:rsid w:val="005F122B"/>
    <w:rsid w:val="005F19A9"/>
    <w:rsid w:val="005F1A22"/>
    <w:rsid w:val="005F2693"/>
    <w:rsid w:val="005F27C0"/>
    <w:rsid w:val="005F30E0"/>
    <w:rsid w:val="005F3224"/>
    <w:rsid w:val="005F5071"/>
    <w:rsid w:val="005F6443"/>
    <w:rsid w:val="005F66DE"/>
    <w:rsid w:val="005F72EF"/>
    <w:rsid w:val="00600120"/>
    <w:rsid w:val="006005AF"/>
    <w:rsid w:val="00600BC2"/>
    <w:rsid w:val="00601BDC"/>
    <w:rsid w:val="006025F2"/>
    <w:rsid w:val="00602F4B"/>
    <w:rsid w:val="0060318E"/>
    <w:rsid w:val="0060413B"/>
    <w:rsid w:val="006042C9"/>
    <w:rsid w:val="006046C1"/>
    <w:rsid w:val="00604B3C"/>
    <w:rsid w:val="00604CD0"/>
    <w:rsid w:val="00605639"/>
    <w:rsid w:val="006068CC"/>
    <w:rsid w:val="006069AC"/>
    <w:rsid w:val="00606A6C"/>
    <w:rsid w:val="00606A81"/>
    <w:rsid w:val="0060793C"/>
    <w:rsid w:val="00612616"/>
    <w:rsid w:val="00613700"/>
    <w:rsid w:val="0061386F"/>
    <w:rsid w:val="0061439B"/>
    <w:rsid w:val="0061495D"/>
    <w:rsid w:val="00614EBD"/>
    <w:rsid w:val="00614EDB"/>
    <w:rsid w:val="006151C7"/>
    <w:rsid w:val="00615707"/>
    <w:rsid w:val="00615C53"/>
    <w:rsid w:val="00617FA6"/>
    <w:rsid w:val="0062038C"/>
    <w:rsid w:val="00620A81"/>
    <w:rsid w:val="0062161C"/>
    <w:rsid w:val="00621C81"/>
    <w:rsid w:val="00621E89"/>
    <w:rsid w:val="00621F49"/>
    <w:rsid w:val="006252A4"/>
    <w:rsid w:val="0062535A"/>
    <w:rsid w:val="00625E62"/>
    <w:rsid w:val="00626199"/>
    <w:rsid w:val="00627B6B"/>
    <w:rsid w:val="00627E28"/>
    <w:rsid w:val="006319FE"/>
    <w:rsid w:val="00632B3A"/>
    <w:rsid w:val="00633BDC"/>
    <w:rsid w:val="006341E4"/>
    <w:rsid w:val="00634D4E"/>
    <w:rsid w:val="00635CB4"/>
    <w:rsid w:val="006373C9"/>
    <w:rsid w:val="006408C9"/>
    <w:rsid w:val="00640F86"/>
    <w:rsid w:val="00640FFA"/>
    <w:rsid w:val="00641199"/>
    <w:rsid w:val="00645269"/>
    <w:rsid w:val="00645E8F"/>
    <w:rsid w:val="00646ACA"/>
    <w:rsid w:val="00646CEA"/>
    <w:rsid w:val="006478F8"/>
    <w:rsid w:val="00647E75"/>
    <w:rsid w:val="006509AB"/>
    <w:rsid w:val="00651115"/>
    <w:rsid w:val="006518A6"/>
    <w:rsid w:val="00652030"/>
    <w:rsid w:val="006520A4"/>
    <w:rsid w:val="006523EF"/>
    <w:rsid w:val="00655137"/>
    <w:rsid w:val="00655607"/>
    <w:rsid w:val="00656342"/>
    <w:rsid w:val="006563E4"/>
    <w:rsid w:val="00657716"/>
    <w:rsid w:val="006610CD"/>
    <w:rsid w:val="00661965"/>
    <w:rsid w:val="00661A53"/>
    <w:rsid w:val="00661B8C"/>
    <w:rsid w:val="00661D86"/>
    <w:rsid w:val="00661EB6"/>
    <w:rsid w:val="00662AEA"/>
    <w:rsid w:val="0066351E"/>
    <w:rsid w:val="00663EA5"/>
    <w:rsid w:val="006651B8"/>
    <w:rsid w:val="00665405"/>
    <w:rsid w:val="00666CB6"/>
    <w:rsid w:val="00666E0D"/>
    <w:rsid w:val="00666FEB"/>
    <w:rsid w:val="0066774E"/>
    <w:rsid w:val="006702D2"/>
    <w:rsid w:val="006704E2"/>
    <w:rsid w:val="00670A40"/>
    <w:rsid w:val="00671B23"/>
    <w:rsid w:val="00676041"/>
    <w:rsid w:val="00676F04"/>
    <w:rsid w:val="006819F2"/>
    <w:rsid w:val="00682A9C"/>
    <w:rsid w:val="00682C99"/>
    <w:rsid w:val="00682D1F"/>
    <w:rsid w:val="00683856"/>
    <w:rsid w:val="006848F0"/>
    <w:rsid w:val="00684A54"/>
    <w:rsid w:val="00685200"/>
    <w:rsid w:val="006853CE"/>
    <w:rsid w:val="00686F63"/>
    <w:rsid w:val="00687CE0"/>
    <w:rsid w:val="00687EBB"/>
    <w:rsid w:val="006913A7"/>
    <w:rsid w:val="00692028"/>
    <w:rsid w:val="00692155"/>
    <w:rsid w:val="006926FC"/>
    <w:rsid w:val="006943F5"/>
    <w:rsid w:val="0069594F"/>
    <w:rsid w:val="00695FD9"/>
    <w:rsid w:val="00697693"/>
    <w:rsid w:val="00697812"/>
    <w:rsid w:val="00697B0B"/>
    <w:rsid w:val="006A0463"/>
    <w:rsid w:val="006A0F7B"/>
    <w:rsid w:val="006A1FAC"/>
    <w:rsid w:val="006A2182"/>
    <w:rsid w:val="006A3523"/>
    <w:rsid w:val="006A3DE2"/>
    <w:rsid w:val="006A52F2"/>
    <w:rsid w:val="006A594E"/>
    <w:rsid w:val="006A6B09"/>
    <w:rsid w:val="006A6CBB"/>
    <w:rsid w:val="006A7D88"/>
    <w:rsid w:val="006B038E"/>
    <w:rsid w:val="006B2297"/>
    <w:rsid w:val="006B2D50"/>
    <w:rsid w:val="006B3C94"/>
    <w:rsid w:val="006B41BF"/>
    <w:rsid w:val="006B4221"/>
    <w:rsid w:val="006B5E7A"/>
    <w:rsid w:val="006B617F"/>
    <w:rsid w:val="006C09E8"/>
    <w:rsid w:val="006C10E8"/>
    <w:rsid w:val="006C14A6"/>
    <w:rsid w:val="006C48EB"/>
    <w:rsid w:val="006C5198"/>
    <w:rsid w:val="006C6530"/>
    <w:rsid w:val="006C6CF0"/>
    <w:rsid w:val="006D1B74"/>
    <w:rsid w:val="006D3A54"/>
    <w:rsid w:val="006D41F1"/>
    <w:rsid w:val="006D55DD"/>
    <w:rsid w:val="006D61ED"/>
    <w:rsid w:val="006D67CB"/>
    <w:rsid w:val="006D73D8"/>
    <w:rsid w:val="006D75D5"/>
    <w:rsid w:val="006D7680"/>
    <w:rsid w:val="006E100A"/>
    <w:rsid w:val="006E2701"/>
    <w:rsid w:val="006E2B65"/>
    <w:rsid w:val="006E2C63"/>
    <w:rsid w:val="006E393E"/>
    <w:rsid w:val="006E5E5A"/>
    <w:rsid w:val="006E6789"/>
    <w:rsid w:val="006E7538"/>
    <w:rsid w:val="006E776B"/>
    <w:rsid w:val="006E7874"/>
    <w:rsid w:val="006F259B"/>
    <w:rsid w:val="006F2726"/>
    <w:rsid w:val="006F2911"/>
    <w:rsid w:val="006F335D"/>
    <w:rsid w:val="006F35C3"/>
    <w:rsid w:val="006F3720"/>
    <w:rsid w:val="006F3967"/>
    <w:rsid w:val="006F422B"/>
    <w:rsid w:val="006F42B7"/>
    <w:rsid w:val="006F498F"/>
    <w:rsid w:val="006F4E48"/>
    <w:rsid w:val="006F6D71"/>
    <w:rsid w:val="006F73F2"/>
    <w:rsid w:val="006F75B2"/>
    <w:rsid w:val="006F7B2E"/>
    <w:rsid w:val="006F7DA2"/>
    <w:rsid w:val="006F7E11"/>
    <w:rsid w:val="006F7E41"/>
    <w:rsid w:val="006F7F13"/>
    <w:rsid w:val="0070092D"/>
    <w:rsid w:val="007013E9"/>
    <w:rsid w:val="007014CF"/>
    <w:rsid w:val="00701A71"/>
    <w:rsid w:val="0070244F"/>
    <w:rsid w:val="00702557"/>
    <w:rsid w:val="00703ACD"/>
    <w:rsid w:val="00703F7D"/>
    <w:rsid w:val="00704D90"/>
    <w:rsid w:val="0070517F"/>
    <w:rsid w:val="00706250"/>
    <w:rsid w:val="00706596"/>
    <w:rsid w:val="0070729E"/>
    <w:rsid w:val="00707E75"/>
    <w:rsid w:val="00712F2F"/>
    <w:rsid w:val="00712FD3"/>
    <w:rsid w:val="00713E2F"/>
    <w:rsid w:val="00714D74"/>
    <w:rsid w:val="0071505D"/>
    <w:rsid w:val="007155BD"/>
    <w:rsid w:val="0071625F"/>
    <w:rsid w:val="00717761"/>
    <w:rsid w:val="00717E4B"/>
    <w:rsid w:val="00720293"/>
    <w:rsid w:val="00720788"/>
    <w:rsid w:val="00720EE6"/>
    <w:rsid w:val="007232E0"/>
    <w:rsid w:val="00723828"/>
    <w:rsid w:val="007238CF"/>
    <w:rsid w:val="00723B79"/>
    <w:rsid w:val="00723CC2"/>
    <w:rsid w:val="007253E4"/>
    <w:rsid w:val="007254C2"/>
    <w:rsid w:val="00726502"/>
    <w:rsid w:val="00727B1F"/>
    <w:rsid w:val="00731E0A"/>
    <w:rsid w:val="00733468"/>
    <w:rsid w:val="00733DB0"/>
    <w:rsid w:val="00735342"/>
    <w:rsid w:val="00736EC3"/>
    <w:rsid w:val="00737215"/>
    <w:rsid w:val="00737293"/>
    <w:rsid w:val="0074009A"/>
    <w:rsid w:val="00740B33"/>
    <w:rsid w:val="00740C6D"/>
    <w:rsid w:val="0074365F"/>
    <w:rsid w:val="00743DB4"/>
    <w:rsid w:val="00744275"/>
    <w:rsid w:val="00745376"/>
    <w:rsid w:val="0074540B"/>
    <w:rsid w:val="0074548B"/>
    <w:rsid w:val="00746E40"/>
    <w:rsid w:val="00747668"/>
    <w:rsid w:val="00750299"/>
    <w:rsid w:val="00750B9B"/>
    <w:rsid w:val="007511D6"/>
    <w:rsid w:val="00751695"/>
    <w:rsid w:val="00751F94"/>
    <w:rsid w:val="00751F9C"/>
    <w:rsid w:val="0075215E"/>
    <w:rsid w:val="00754C19"/>
    <w:rsid w:val="00754F69"/>
    <w:rsid w:val="00755295"/>
    <w:rsid w:val="007560DD"/>
    <w:rsid w:val="007572E8"/>
    <w:rsid w:val="00757515"/>
    <w:rsid w:val="0076117D"/>
    <w:rsid w:val="007624A5"/>
    <w:rsid w:val="00762C11"/>
    <w:rsid w:val="0076344F"/>
    <w:rsid w:val="00765872"/>
    <w:rsid w:val="00766523"/>
    <w:rsid w:val="00766E2A"/>
    <w:rsid w:val="00766F1A"/>
    <w:rsid w:val="00767122"/>
    <w:rsid w:val="007710F6"/>
    <w:rsid w:val="00771F45"/>
    <w:rsid w:val="00772120"/>
    <w:rsid w:val="007725EB"/>
    <w:rsid w:val="0077281F"/>
    <w:rsid w:val="00776698"/>
    <w:rsid w:val="0077705C"/>
    <w:rsid w:val="007778CF"/>
    <w:rsid w:val="00780217"/>
    <w:rsid w:val="007802E2"/>
    <w:rsid w:val="0078044A"/>
    <w:rsid w:val="00780A58"/>
    <w:rsid w:val="00781095"/>
    <w:rsid w:val="0078238C"/>
    <w:rsid w:val="00783090"/>
    <w:rsid w:val="00783F4A"/>
    <w:rsid w:val="0078462A"/>
    <w:rsid w:val="0078538D"/>
    <w:rsid w:val="00785551"/>
    <w:rsid w:val="007859EB"/>
    <w:rsid w:val="00785FD5"/>
    <w:rsid w:val="00786DEC"/>
    <w:rsid w:val="00787C81"/>
    <w:rsid w:val="00787DFF"/>
    <w:rsid w:val="007909BE"/>
    <w:rsid w:val="007911FD"/>
    <w:rsid w:val="00792113"/>
    <w:rsid w:val="007924A1"/>
    <w:rsid w:val="00792609"/>
    <w:rsid w:val="00792E16"/>
    <w:rsid w:val="00792E37"/>
    <w:rsid w:val="00793414"/>
    <w:rsid w:val="0079461B"/>
    <w:rsid w:val="00794D4E"/>
    <w:rsid w:val="00794E59"/>
    <w:rsid w:val="0079608A"/>
    <w:rsid w:val="00796E41"/>
    <w:rsid w:val="007A0319"/>
    <w:rsid w:val="007A1336"/>
    <w:rsid w:val="007A1533"/>
    <w:rsid w:val="007A21BB"/>
    <w:rsid w:val="007A236E"/>
    <w:rsid w:val="007A2804"/>
    <w:rsid w:val="007A283F"/>
    <w:rsid w:val="007A31CE"/>
    <w:rsid w:val="007A491F"/>
    <w:rsid w:val="007A5AF9"/>
    <w:rsid w:val="007A6045"/>
    <w:rsid w:val="007A6084"/>
    <w:rsid w:val="007A6F37"/>
    <w:rsid w:val="007A7109"/>
    <w:rsid w:val="007A7191"/>
    <w:rsid w:val="007A7932"/>
    <w:rsid w:val="007A7ED6"/>
    <w:rsid w:val="007B0956"/>
    <w:rsid w:val="007B2254"/>
    <w:rsid w:val="007B2F1A"/>
    <w:rsid w:val="007B3939"/>
    <w:rsid w:val="007B410C"/>
    <w:rsid w:val="007B64DE"/>
    <w:rsid w:val="007B73D5"/>
    <w:rsid w:val="007C079F"/>
    <w:rsid w:val="007C095F"/>
    <w:rsid w:val="007C0977"/>
    <w:rsid w:val="007C0EC6"/>
    <w:rsid w:val="007C19A8"/>
    <w:rsid w:val="007C19E6"/>
    <w:rsid w:val="007C284A"/>
    <w:rsid w:val="007C28EB"/>
    <w:rsid w:val="007C2BC8"/>
    <w:rsid w:val="007C2C8B"/>
    <w:rsid w:val="007C4903"/>
    <w:rsid w:val="007C71A9"/>
    <w:rsid w:val="007C7BF0"/>
    <w:rsid w:val="007C7CEF"/>
    <w:rsid w:val="007D0AFD"/>
    <w:rsid w:val="007D0F4E"/>
    <w:rsid w:val="007D1649"/>
    <w:rsid w:val="007D1D5F"/>
    <w:rsid w:val="007D27EB"/>
    <w:rsid w:val="007D29B4"/>
    <w:rsid w:val="007D2EA0"/>
    <w:rsid w:val="007D30C2"/>
    <w:rsid w:val="007D37E1"/>
    <w:rsid w:val="007D40EF"/>
    <w:rsid w:val="007D42CC"/>
    <w:rsid w:val="007D5617"/>
    <w:rsid w:val="007D6199"/>
    <w:rsid w:val="007D63AE"/>
    <w:rsid w:val="007D77AA"/>
    <w:rsid w:val="007D77B4"/>
    <w:rsid w:val="007E0162"/>
    <w:rsid w:val="007E05C9"/>
    <w:rsid w:val="007E0793"/>
    <w:rsid w:val="007E0A1E"/>
    <w:rsid w:val="007E1A72"/>
    <w:rsid w:val="007E1F16"/>
    <w:rsid w:val="007E208D"/>
    <w:rsid w:val="007E435F"/>
    <w:rsid w:val="007E4745"/>
    <w:rsid w:val="007E4A7A"/>
    <w:rsid w:val="007E5208"/>
    <w:rsid w:val="007E54BB"/>
    <w:rsid w:val="007E62AE"/>
    <w:rsid w:val="007F065B"/>
    <w:rsid w:val="007F0958"/>
    <w:rsid w:val="007F101B"/>
    <w:rsid w:val="007F114E"/>
    <w:rsid w:val="007F1184"/>
    <w:rsid w:val="007F129A"/>
    <w:rsid w:val="007F25FE"/>
    <w:rsid w:val="007F36FA"/>
    <w:rsid w:val="007F4546"/>
    <w:rsid w:val="007F4A55"/>
    <w:rsid w:val="007F523F"/>
    <w:rsid w:val="007F5E26"/>
    <w:rsid w:val="007F6BBC"/>
    <w:rsid w:val="007F7E4A"/>
    <w:rsid w:val="00800D5F"/>
    <w:rsid w:val="008010B0"/>
    <w:rsid w:val="00801CEA"/>
    <w:rsid w:val="00802AC6"/>
    <w:rsid w:val="0080330F"/>
    <w:rsid w:val="0080464D"/>
    <w:rsid w:val="00804655"/>
    <w:rsid w:val="00805F80"/>
    <w:rsid w:val="00806D99"/>
    <w:rsid w:val="00806FD9"/>
    <w:rsid w:val="0080775B"/>
    <w:rsid w:val="008106F8"/>
    <w:rsid w:val="008111E9"/>
    <w:rsid w:val="00812050"/>
    <w:rsid w:val="00812508"/>
    <w:rsid w:val="00814E9C"/>
    <w:rsid w:val="008157B1"/>
    <w:rsid w:val="00816668"/>
    <w:rsid w:val="00820196"/>
    <w:rsid w:val="00820A26"/>
    <w:rsid w:val="008222A9"/>
    <w:rsid w:val="008226C5"/>
    <w:rsid w:val="00822D2F"/>
    <w:rsid w:val="0082312E"/>
    <w:rsid w:val="00823C14"/>
    <w:rsid w:val="008244FE"/>
    <w:rsid w:val="00825325"/>
    <w:rsid w:val="00827BFA"/>
    <w:rsid w:val="00827CB1"/>
    <w:rsid w:val="00831D63"/>
    <w:rsid w:val="008328AE"/>
    <w:rsid w:val="00832926"/>
    <w:rsid w:val="00832A2C"/>
    <w:rsid w:val="00833B84"/>
    <w:rsid w:val="008349A9"/>
    <w:rsid w:val="0083527F"/>
    <w:rsid w:val="0083559D"/>
    <w:rsid w:val="00836745"/>
    <w:rsid w:val="00836ACC"/>
    <w:rsid w:val="008370BA"/>
    <w:rsid w:val="008371DC"/>
    <w:rsid w:val="00841838"/>
    <w:rsid w:val="00841B87"/>
    <w:rsid w:val="00841E53"/>
    <w:rsid w:val="00842E05"/>
    <w:rsid w:val="00843315"/>
    <w:rsid w:val="008452D6"/>
    <w:rsid w:val="008453ED"/>
    <w:rsid w:val="00845B2A"/>
    <w:rsid w:val="00845D15"/>
    <w:rsid w:val="00845D2A"/>
    <w:rsid w:val="0085178C"/>
    <w:rsid w:val="008519C2"/>
    <w:rsid w:val="00852EBF"/>
    <w:rsid w:val="00853018"/>
    <w:rsid w:val="008530D5"/>
    <w:rsid w:val="0085434B"/>
    <w:rsid w:val="0085457E"/>
    <w:rsid w:val="008558A8"/>
    <w:rsid w:val="0085761D"/>
    <w:rsid w:val="00860851"/>
    <w:rsid w:val="00860F4F"/>
    <w:rsid w:val="00862B6B"/>
    <w:rsid w:val="00862F46"/>
    <w:rsid w:val="00863043"/>
    <w:rsid w:val="0086390B"/>
    <w:rsid w:val="00864B8D"/>
    <w:rsid w:val="00864F0E"/>
    <w:rsid w:val="00865F95"/>
    <w:rsid w:val="0086682C"/>
    <w:rsid w:val="00867832"/>
    <w:rsid w:val="00867CF2"/>
    <w:rsid w:val="00870FBF"/>
    <w:rsid w:val="00871043"/>
    <w:rsid w:val="00872271"/>
    <w:rsid w:val="00872631"/>
    <w:rsid w:val="0087345B"/>
    <w:rsid w:val="008735CA"/>
    <w:rsid w:val="00873621"/>
    <w:rsid w:val="00873B0C"/>
    <w:rsid w:val="00873FCD"/>
    <w:rsid w:val="00874AFA"/>
    <w:rsid w:val="00874D4A"/>
    <w:rsid w:val="00876413"/>
    <w:rsid w:val="00876CB2"/>
    <w:rsid w:val="008771FF"/>
    <w:rsid w:val="00877517"/>
    <w:rsid w:val="0087751F"/>
    <w:rsid w:val="0087756E"/>
    <w:rsid w:val="00880661"/>
    <w:rsid w:val="00880699"/>
    <w:rsid w:val="00880748"/>
    <w:rsid w:val="00880CC7"/>
    <w:rsid w:val="00881B68"/>
    <w:rsid w:val="0088346D"/>
    <w:rsid w:val="008851AD"/>
    <w:rsid w:val="00885289"/>
    <w:rsid w:val="00885F3C"/>
    <w:rsid w:val="00887119"/>
    <w:rsid w:val="00887287"/>
    <w:rsid w:val="00887B4F"/>
    <w:rsid w:val="00887D07"/>
    <w:rsid w:val="00890857"/>
    <w:rsid w:val="0089085B"/>
    <w:rsid w:val="008915AE"/>
    <w:rsid w:val="008930BD"/>
    <w:rsid w:val="00893214"/>
    <w:rsid w:val="0089341A"/>
    <w:rsid w:val="00893F84"/>
    <w:rsid w:val="00894083"/>
    <w:rsid w:val="00894136"/>
    <w:rsid w:val="00894E9B"/>
    <w:rsid w:val="0089584B"/>
    <w:rsid w:val="008964E5"/>
    <w:rsid w:val="008A114C"/>
    <w:rsid w:val="008A153E"/>
    <w:rsid w:val="008A2ECF"/>
    <w:rsid w:val="008A4799"/>
    <w:rsid w:val="008A61C2"/>
    <w:rsid w:val="008A7507"/>
    <w:rsid w:val="008B008A"/>
    <w:rsid w:val="008B0B16"/>
    <w:rsid w:val="008B1A14"/>
    <w:rsid w:val="008B2C2B"/>
    <w:rsid w:val="008B2CCF"/>
    <w:rsid w:val="008B3865"/>
    <w:rsid w:val="008B51F7"/>
    <w:rsid w:val="008B710A"/>
    <w:rsid w:val="008B75BE"/>
    <w:rsid w:val="008B7E0B"/>
    <w:rsid w:val="008C017E"/>
    <w:rsid w:val="008C0A40"/>
    <w:rsid w:val="008C0E29"/>
    <w:rsid w:val="008C1372"/>
    <w:rsid w:val="008C17EE"/>
    <w:rsid w:val="008C1971"/>
    <w:rsid w:val="008C2852"/>
    <w:rsid w:val="008C510B"/>
    <w:rsid w:val="008C5647"/>
    <w:rsid w:val="008C59E1"/>
    <w:rsid w:val="008C63BC"/>
    <w:rsid w:val="008C66D9"/>
    <w:rsid w:val="008C6B0E"/>
    <w:rsid w:val="008C7905"/>
    <w:rsid w:val="008D0FF8"/>
    <w:rsid w:val="008D1209"/>
    <w:rsid w:val="008D339E"/>
    <w:rsid w:val="008D378F"/>
    <w:rsid w:val="008D3F47"/>
    <w:rsid w:val="008D4315"/>
    <w:rsid w:val="008D5034"/>
    <w:rsid w:val="008D6070"/>
    <w:rsid w:val="008D63DA"/>
    <w:rsid w:val="008D7891"/>
    <w:rsid w:val="008D7A8A"/>
    <w:rsid w:val="008E0D5A"/>
    <w:rsid w:val="008E1B56"/>
    <w:rsid w:val="008E1FF3"/>
    <w:rsid w:val="008E1FFB"/>
    <w:rsid w:val="008E2989"/>
    <w:rsid w:val="008E2FB8"/>
    <w:rsid w:val="008E3979"/>
    <w:rsid w:val="008E404F"/>
    <w:rsid w:val="008E4145"/>
    <w:rsid w:val="008E53CA"/>
    <w:rsid w:val="008E6648"/>
    <w:rsid w:val="008F012E"/>
    <w:rsid w:val="008F08CD"/>
    <w:rsid w:val="008F0917"/>
    <w:rsid w:val="008F0AF0"/>
    <w:rsid w:val="008F1F75"/>
    <w:rsid w:val="008F228B"/>
    <w:rsid w:val="008F3AC6"/>
    <w:rsid w:val="008F4190"/>
    <w:rsid w:val="008F419B"/>
    <w:rsid w:val="008F5193"/>
    <w:rsid w:val="008F6305"/>
    <w:rsid w:val="008F7636"/>
    <w:rsid w:val="008F7948"/>
    <w:rsid w:val="0090013D"/>
    <w:rsid w:val="0090078C"/>
    <w:rsid w:val="00900D5B"/>
    <w:rsid w:val="00901756"/>
    <w:rsid w:val="009029A4"/>
    <w:rsid w:val="00902D58"/>
    <w:rsid w:val="0090493A"/>
    <w:rsid w:val="009051B1"/>
    <w:rsid w:val="00905DEE"/>
    <w:rsid w:val="009063C1"/>
    <w:rsid w:val="00906B75"/>
    <w:rsid w:val="00907718"/>
    <w:rsid w:val="00910352"/>
    <w:rsid w:val="00910F22"/>
    <w:rsid w:val="009141C7"/>
    <w:rsid w:val="0091426C"/>
    <w:rsid w:val="00914450"/>
    <w:rsid w:val="00915F1E"/>
    <w:rsid w:val="009166FF"/>
    <w:rsid w:val="00917513"/>
    <w:rsid w:val="0092190C"/>
    <w:rsid w:val="00921E7C"/>
    <w:rsid w:val="009221DF"/>
    <w:rsid w:val="00922F20"/>
    <w:rsid w:val="009248CA"/>
    <w:rsid w:val="00924A06"/>
    <w:rsid w:val="00925C7C"/>
    <w:rsid w:val="00926E6A"/>
    <w:rsid w:val="00927630"/>
    <w:rsid w:val="00927A09"/>
    <w:rsid w:val="00927B15"/>
    <w:rsid w:val="009313FD"/>
    <w:rsid w:val="009316BB"/>
    <w:rsid w:val="009319E8"/>
    <w:rsid w:val="00933F84"/>
    <w:rsid w:val="00934724"/>
    <w:rsid w:val="00936FF4"/>
    <w:rsid w:val="00937B54"/>
    <w:rsid w:val="00940181"/>
    <w:rsid w:val="009408C2"/>
    <w:rsid w:val="00942ADA"/>
    <w:rsid w:val="0094305D"/>
    <w:rsid w:val="00943A89"/>
    <w:rsid w:val="00943D8B"/>
    <w:rsid w:val="00945006"/>
    <w:rsid w:val="00945515"/>
    <w:rsid w:val="00945957"/>
    <w:rsid w:val="00946118"/>
    <w:rsid w:val="00946B33"/>
    <w:rsid w:val="00947212"/>
    <w:rsid w:val="0094727C"/>
    <w:rsid w:val="00951039"/>
    <w:rsid w:val="0095154A"/>
    <w:rsid w:val="009517C8"/>
    <w:rsid w:val="009522E0"/>
    <w:rsid w:val="00955089"/>
    <w:rsid w:val="009554FA"/>
    <w:rsid w:val="00956359"/>
    <w:rsid w:val="00957DFF"/>
    <w:rsid w:val="00960268"/>
    <w:rsid w:val="0096174F"/>
    <w:rsid w:val="00962E6F"/>
    <w:rsid w:val="009639C8"/>
    <w:rsid w:val="009640BD"/>
    <w:rsid w:val="00964E1D"/>
    <w:rsid w:val="00964F50"/>
    <w:rsid w:val="0096641B"/>
    <w:rsid w:val="009664F2"/>
    <w:rsid w:val="00967038"/>
    <w:rsid w:val="00967C6E"/>
    <w:rsid w:val="0097017E"/>
    <w:rsid w:val="00970226"/>
    <w:rsid w:val="00971473"/>
    <w:rsid w:val="00971CBD"/>
    <w:rsid w:val="009725A4"/>
    <w:rsid w:val="00973057"/>
    <w:rsid w:val="009733A8"/>
    <w:rsid w:val="00973A88"/>
    <w:rsid w:val="009742B8"/>
    <w:rsid w:val="0097469E"/>
    <w:rsid w:val="00974C1A"/>
    <w:rsid w:val="00974E9F"/>
    <w:rsid w:val="00975610"/>
    <w:rsid w:val="009758C2"/>
    <w:rsid w:val="00975D3B"/>
    <w:rsid w:val="00975E4E"/>
    <w:rsid w:val="00976EED"/>
    <w:rsid w:val="009776F6"/>
    <w:rsid w:val="009779B0"/>
    <w:rsid w:val="0098067C"/>
    <w:rsid w:val="009808A1"/>
    <w:rsid w:val="00980E8A"/>
    <w:rsid w:val="00981834"/>
    <w:rsid w:val="00982930"/>
    <w:rsid w:val="0098312A"/>
    <w:rsid w:val="00983694"/>
    <w:rsid w:val="00983C5F"/>
    <w:rsid w:val="00985104"/>
    <w:rsid w:val="00985BCA"/>
    <w:rsid w:val="00986C76"/>
    <w:rsid w:val="0099038E"/>
    <w:rsid w:val="00990632"/>
    <w:rsid w:val="00990A04"/>
    <w:rsid w:val="00990A26"/>
    <w:rsid w:val="00991781"/>
    <w:rsid w:val="00992064"/>
    <w:rsid w:val="00992068"/>
    <w:rsid w:val="0099221E"/>
    <w:rsid w:val="009923DD"/>
    <w:rsid w:val="009943FC"/>
    <w:rsid w:val="00995D6E"/>
    <w:rsid w:val="0099797D"/>
    <w:rsid w:val="00997A9D"/>
    <w:rsid w:val="009A114C"/>
    <w:rsid w:val="009A23B5"/>
    <w:rsid w:val="009A2957"/>
    <w:rsid w:val="009A2ACE"/>
    <w:rsid w:val="009A2CD9"/>
    <w:rsid w:val="009A2CEC"/>
    <w:rsid w:val="009A3218"/>
    <w:rsid w:val="009A4297"/>
    <w:rsid w:val="009A54DC"/>
    <w:rsid w:val="009A55AB"/>
    <w:rsid w:val="009A5F25"/>
    <w:rsid w:val="009A64E9"/>
    <w:rsid w:val="009A67A7"/>
    <w:rsid w:val="009A7C24"/>
    <w:rsid w:val="009B036E"/>
    <w:rsid w:val="009B13C1"/>
    <w:rsid w:val="009B1601"/>
    <w:rsid w:val="009B1719"/>
    <w:rsid w:val="009B1E85"/>
    <w:rsid w:val="009B3796"/>
    <w:rsid w:val="009B3EFB"/>
    <w:rsid w:val="009B3FA3"/>
    <w:rsid w:val="009B4228"/>
    <w:rsid w:val="009B427F"/>
    <w:rsid w:val="009B481B"/>
    <w:rsid w:val="009B5943"/>
    <w:rsid w:val="009B5B96"/>
    <w:rsid w:val="009B5E6F"/>
    <w:rsid w:val="009B68DE"/>
    <w:rsid w:val="009B6A7B"/>
    <w:rsid w:val="009B6CF5"/>
    <w:rsid w:val="009B6F47"/>
    <w:rsid w:val="009B7B05"/>
    <w:rsid w:val="009C05CA"/>
    <w:rsid w:val="009C0BED"/>
    <w:rsid w:val="009C0EE3"/>
    <w:rsid w:val="009C1485"/>
    <w:rsid w:val="009C1650"/>
    <w:rsid w:val="009C4771"/>
    <w:rsid w:val="009C4861"/>
    <w:rsid w:val="009C4AE3"/>
    <w:rsid w:val="009C5550"/>
    <w:rsid w:val="009C6714"/>
    <w:rsid w:val="009C7169"/>
    <w:rsid w:val="009C7882"/>
    <w:rsid w:val="009D05C9"/>
    <w:rsid w:val="009D0811"/>
    <w:rsid w:val="009D0CD7"/>
    <w:rsid w:val="009D1D7E"/>
    <w:rsid w:val="009D22D9"/>
    <w:rsid w:val="009D241A"/>
    <w:rsid w:val="009D2579"/>
    <w:rsid w:val="009D2C09"/>
    <w:rsid w:val="009D2D6E"/>
    <w:rsid w:val="009D2DCF"/>
    <w:rsid w:val="009D477A"/>
    <w:rsid w:val="009D4A96"/>
    <w:rsid w:val="009D4FD7"/>
    <w:rsid w:val="009D5797"/>
    <w:rsid w:val="009D59A7"/>
    <w:rsid w:val="009D67F3"/>
    <w:rsid w:val="009D6FAF"/>
    <w:rsid w:val="009D796B"/>
    <w:rsid w:val="009E0717"/>
    <w:rsid w:val="009E08FC"/>
    <w:rsid w:val="009E18E2"/>
    <w:rsid w:val="009E1E85"/>
    <w:rsid w:val="009E3291"/>
    <w:rsid w:val="009E529A"/>
    <w:rsid w:val="009E52C4"/>
    <w:rsid w:val="009E5A1B"/>
    <w:rsid w:val="009E66D5"/>
    <w:rsid w:val="009E7795"/>
    <w:rsid w:val="009E7D5C"/>
    <w:rsid w:val="009F1E53"/>
    <w:rsid w:val="009F3414"/>
    <w:rsid w:val="009F3458"/>
    <w:rsid w:val="009F41B6"/>
    <w:rsid w:val="009F4373"/>
    <w:rsid w:val="009F4781"/>
    <w:rsid w:val="009F6261"/>
    <w:rsid w:val="009F642D"/>
    <w:rsid w:val="009F6C9B"/>
    <w:rsid w:val="009F6CE6"/>
    <w:rsid w:val="009F75F8"/>
    <w:rsid w:val="009F7C86"/>
    <w:rsid w:val="00A01226"/>
    <w:rsid w:val="00A015F6"/>
    <w:rsid w:val="00A01FA9"/>
    <w:rsid w:val="00A02863"/>
    <w:rsid w:val="00A02AFD"/>
    <w:rsid w:val="00A03626"/>
    <w:rsid w:val="00A048BD"/>
    <w:rsid w:val="00A04AE0"/>
    <w:rsid w:val="00A04BA5"/>
    <w:rsid w:val="00A057CF"/>
    <w:rsid w:val="00A057E7"/>
    <w:rsid w:val="00A0585D"/>
    <w:rsid w:val="00A06762"/>
    <w:rsid w:val="00A067BA"/>
    <w:rsid w:val="00A11971"/>
    <w:rsid w:val="00A119EF"/>
    <w:rsid w:val="00A11AC8"/>
    <w:rsid w:val="00A121E6"/>
    <w:rsid w:val="00A12759"/>
    <w:rsid w:val="00A12DDD"/>
    <w:rsid w:val="00A142EC"/>
    <w:rsid w:val="00A14D1E"/>
    <w:rsid w:val="00A14DA0"/>
    <w:rsid w:val="00A151CE"/>
    <w:rsid w:val="00A1522D"/>
    <w:rsid w:val="00A15B25"/>
    <w:rsid w:val="00A174A4"/>
    <w:rsid w:val="00A17563"/>
    <w:rsid w:val="00A17FE9"/>
    <w:rsid w:val="00A20E75"/>
    <w:rsid w:val="00A20F99"/>
    <w:rsid w:val="00A21078"/>
    <w:rsid w:val="00A22AC9"/>
    <w:rsid w:val="00A22B0F"/>
    <w:rsid w:val="00A22C2A"/>
    <w:rsid w:val="00A24142"/>
    <w:rsid w:val="00A241C0"/>
    <w:rsid w:val="00A24A8B"/>
    <w:rsid w:val="00A2537E"/>
    <w:rsid w:val="00A258CA"/>
    <w:rsid w:val="00A25CA2"/>
    <w:rsid w:val="00A26482"/>
    <w:rsid w:val="00A2725D"/>
    <w:rsid w:val="00A27300"/>
    <w:rsid w:val="00A32217"/>
    <w:rsid w:val="00A3238A"/>
    <w:rsid w:val="00A32780"/>
    <w:rsid w:val="00A3315B"/>
    <w:rsid w:val="00A345D7"/>
    <w:rsid w:val="00A34712"/>
    <w:rsid w:val="00A348EB"/>
    <w:rsid w:val="00A34E1C"/>
    <w:rsid w:val="00A359F4"/>
    <w:rsid w:val="00A36847"/>
    <w:rsid w:val="00A36A22"/>
    <w:rsid w:val="00A3708A"/>
    <w:rsid w:val="00A37FDF"/>
    <w:rsid w:val="00A40F9C"/>
    <w:rsid w:val="00A41BFB"/>
    <w:rsid w:val="00A42077"/>
    <w:rsid w:val="00A42CB1"/>
    <w:rsid w:val="00A43067"/>
    <w:rsid w:val="00A43340"/>
    <w:rsid w:val="00A43D03"/>
    <w:rsid w:val="00A43F0A"/>
    <w:rsid w:val="00A44E67"/>
    <w:rsid w:val="00A4598A"/>
    <w:rsid w:val="00A45E04"/>
    <w:rsid w:val="00A45FD0"/>
    <w:rsid w:val="00A46347"/>
    <w:rsid w:val="00A465FD"/>
    <w:rsid w:val="00A466C3"/>
    <w:rsid w:val="00A46CFB"/>
    <w:rsid w:val="00A46E8A"/>
    <w:rsid w:val="00A47142"/>
    <w:rsid w:val="00A508F5"/>
    <w:rsid w:val="00A50B80"/>
    <w:rsid w:val="00A52018"/>
    <w:rsid w:val="00A52985"/>
    <w:rsid w:val="00A537D8"/>
    <w:rsid w:val="00A5452E"/>
    <w:rsid w:val="00A54DB1"/>
    <w:rsid w:val="00A55E5D"/>
    <w:rsid w:val="00A6086A"/>
    <w:rsid w:val="00A60AC0"/>
    <w:rsid w:val="00A60C51"/>
    <w:rsid w:val="00A6115B"/>
    <w:rsid w:val="00A612B4"/>
    <w:rsid w:val="00A61DB1"/>
    <w:rsid w:val="00A6391D"/>
    <w:rsid w:val="00A63984"/>
    <w:rsid w:val="00A64234"/>
    <w:rsid w:val="00A64E14"/>
    <w:rsid w:val="00A64F2C"/>
    <w:rsid w:val="00A650F8"/>
    <w:rsid w:val="00A653BC"/>
    <w:rsid w:val="00A655BA"/>
    <w:rsid w:val="00A658C2"/>
    <w:rsid w:val="00A659E4"/>
    <w:rsid w:val="00A6757C"/>
    <w:rsid w:val="00A702EC"/>
    <w:rsid w:val="00A71F56"/>
    <w:rsid w:val="00A72094"/>
    <w:rsid w:val="00A728B0"/>
    <w:rsid w:val="00A72AE6"/>
    <w:rsid w:val="00A73546"/>
    <w:rsid w:val="00A73812"/>
    <w:rsid w:val="00A74B6C"/>
    <w:rsid w:val="00A74F4C"/>
    <w:rsid w:val="00A750B3"/>
    <w:rsid w:val="00A755BF"/>
    <w:rsid w:val="00A758C3"/>
    <w:rsid w:val="00A76453"/>
    <w:rsid w:val="00A77C0F"/>
    <w:rsid w:val="00A80FE1"/>
    <w:rsid w:val="00A81587"/>
    <w:rsid w:val="00A817AF"/>
    <w:rsid w:val="00A81DED"/>
    <w:rsid w:val="00A81EBC"/>
    <w:rsid w:val="00A8218C"/>
    <w:rsid w:val="00A8330C"/>
    <w:rsid w:val="00A8346A"/>
    <w:rsid w:val="00A8352F"/>
    <w:rsid w:val="00A83594"/>
    <w:rsid w:val="00A85017"/>
    <w:rsid w:val="00A852DB"/>
    <w:rsid w:val="00A86FBE"/>
    <w:rsid w:val="00A90B9D"/>
    <w:rsid w:val="00A930E6"/>
    <w:rsid w:val="00A937A1"/>
    <w:rsid w:val="00A944F4"/>
    <w:rsid w:val="00A94C5B"/>
    <w:rsid w:val="00A954A1"/>
    <w:rsid w:val="00A95687"/>
    <w:rsid w:val="00A9741F"/>
    <w:rsid w:val="00A974DC"/>
    <w:rsid w:val="00A9761C"/>
    <w:rsid w:val="00A9791D"/>
    <w:rsid w:val="00A97CAB"/>
    <w:rsid w:val="00A97DDA"/>
    <w:rsid w:val="00A97DDF"/>
    <w:rsid w:val="00AA00D9"/>
    <w:rsid w:val="00AA03FF"/>
    <w:rsid w:val="00AA098B"/>
    <w:rsid w:val="00AA0C27"/>
    <w:rsid w:val="00AA1271"/>
    <w:rsid w:val="00AA1638"/>
    <w:rsid w:val="00AA190C"/>
    <w:rsid w:val="00AA1A34"/>
    <w:rsid w:val="00AA1D0B"/>
    <w:rsid w:val="00AA2103"/>
    <w:rsid w:val="00AA27C0"/>
    <w:rsid w:val="00AA2C3C"/>
    <w:rsid w:val="00AA2D12"/>
    <w:rsid w:val="00AA34F2"/>
    <w:rsid w:val="00AA3516"/>
    <w:rsid w:val="00AA4CEB"/>
    <w:rsid w:val="00AA4DC9"/>
    <w:rsid w:val="00AA5C92"/>
    <w:rsid w:val="00AA708B"/>
    <w:rsid w:val="00AA7952"/>
    <w:rsid w:val="00AB0A37"/>
    <w:rsid w:val="00AB1A6D"/>
    <w:rsid w:val="00AB1A81"/>
    <w:rsid w:val="00AB1C20"/>
    <w:rsid w:val="00AB38CB"/>
    <w:rsid w:val="00AB40BB"/>
    <w:rsid w:val="00AB4653"/>
    <w:rsid w:val="00AB497F"/>
    <w:rsid w:val="00AB5F01"/>
    <w:rsid w:val="00AB789C"/>
    <w:rsid w:val="00AC0677"/>
    <w:rsid w:val="00AC0DA1"/>
    <w:rsid w:val="00AC16D4"/>
    <w:rsid w:val="00AC17B6"/>
    <w:rsid w:val="00AC1E2A"/>
    <w:rsid w:val="00AC26C8"/>
    <w:rsid w:val="00AC53DA"/>
    <w:rsid w:val="00AC6AF6"/>
    <w:rsid w:val="00AC6CDF"/>
    <w:rsid w:val="00AC78D2"/>
    <w:rsid w:val="00AC7DC5"/>
    <w:rsid w:val="00AD06BE"/>
    <w:rsid w:val="00AD13A5"/>
    <w:rsid w:val="00AD3780"/>
    <w:rsid w:val="00AD4267"/>
    <w:rsid w:val="00AD44FB"/>
    <w:rsid w:val="00AD47CA"/>
    <w:rsid w:val="00AD57B1"/>
    <w:rsid w:val="00AD5E31"/>
    <w:rsid w:val="00AD65A5"/>
    <w:rsid w:val="00AD6DCB"/>
    <w:rsid w:val="00AD7C0A"/>
    <w:rsid w:val="00AE090C"/>
    <w:rsid w:val="00AE375D"/>
    <w:rsid w:val="00AE394F"/>
    <w:rsid w:val="00AE4A8E"/>
    <w:rsid w:val="00AE59EC"/>
    <w:rsid w:val="00AE6133"/>
    <w:rsid w:val="00AE6D81"/>
    <w:rsid w:val="00AF0723"/>
    <w:rsid w:val="00AF0CF0"/>
    <w:rsid w:val="00AF35AB"/>
    <w:rsid w:val="00AF40FC"/>
    <w:rsid w:val="00AF474E"/>
    <w:rsid w:val="00AF4BBB"/>
    <w:rsid w:val="00AF5141"/>
    <w:rsid w:val="00AF5EB9"/>
    <w:rsid w:val="00AF72A8"/>
    <w:rsid w:val="00B0005B"/>
    <w:rsid w:val="00B00160"/>
    <w:rsid w:val="00B0018D"/>
    <w:rsid w:val="00B002B4"/>
    <w:rsid w:val="00B003AF"/>
    <w:rsid w:val="00B009EF"/>
    <w:rsid w:val="00B00A93"/>
    <w:rsid w:val="00B00DF1"/>
    <w:rsid w:val="00B029F7"/>
    <w:rsid w:val="00B02A5D"/>
    <w:rsid w:val="00B033A4"/>
    <w:rsid w:val="00B0401A"/>
    <w:rsid w:val="00B043C6"/>
    <w:rsid w:val="00B04C5A"/>
    <w:rsid w:val="00B06693"/>
    <w:rsid w:val="00B06C4B"/>
    <w:rsid w:val="00B100C2"/>
    <w:rsid w:val="00B13A82"/>
    <w:rsid w:val="00B14825"/>
    <w:rsid w:val="00B148CE"/>
    <w:rsid w:val="00B14990"/>
    <w:rsid w:val="00B167BD"/>
    <w:rsid w:val="00B17D18"/>
    <w:rsid w:val="00B20D0E"/>
    <w:rsid w:val="00B23ACD"/>
    <w:rsid w:val="00B24585"/>
    <w:rsid w:val="00B245A1"/>
    <w:rsid w:val="00B24DE4"/>
    <w:rsid w:val="00B25B26"/>
    <w:rsid w:val="00B2619C"/>
    <w:rsid w:val="00B26523"/>
    <w:rsid w:val="00B268B9"/>
    <w:rsid w:val="00B26E17"/>
    <w:rsid w:val="00B27FAE"/>
    <w:rsid w:val="00B320CE"/>
    <w:rsid w:val="00B32BA1"/>
    <w:rsid w:val="00B332F3"/>
    <w:rsid w:val="00B34FB2"/>
    <w:rsid w:val="00B35323"/>
    <w:rsid w:val="00B35A5C"/>
    <w:rsid w:val="00B35C4E"/>
    <w:rsid w:val="00B36A48"/>
    <w:rsid w:val="00B370E9"/>
    <w:rsid w:val="00B400C9"/>
    <w:rsid w:val="00B41053"/>
    <w:rsid w:val="00B4124B"/>
    <w:rsid w:val="00B41E67"/>
    <w:rsid w:val="00B438B6"/>
    <w:rsid w:val="00B444E0"/>
    <w:rsid w:val="00B45A3D"/>
    <w:rsid w:val="00B46307"/>
    <w:rsid w:val="00B46717"/>
    <w:rsid w:val="00B46C71"/>
    <w:rsid w:val="00B46EBB"/>
    <w:rsid w:val="00B47442"/>
    <w:rsid w:val="00B47BAB"/>
    <w:rsid w:val="00B47D60"/>
    <w:rsid w:val="00B50536"/>
    <w:rsid w:val="00B50D16"/>
    <w:rsid w:val="00B5164A"/>
    <w:rsid w:val="00B52433"/>
    <w:rsid w:val="00B53788"/>
    <w:rsid w:val="00B5508B"/>
    <w:rsid w:val="00B5534C"/>
    <w:rsid w:val="00B5552F"/>
    <w:rsid w:val="00B558D4"/>
    <w:rsid w:val="00B55CA6"/>
    <w:rsid w:val="00B55D1D"/>
    <w:rsid w:val="00B56064"/>
    <w:rsid w:val="00B56099"/>
    <w:rsid w:val="00B564F3"/>
    <w:rsid w:val="00B56884"/>
    <w:rsid w:val="00B56C2A"/>
    <w:rsid w:val="00B60A6B"/>
    <w:rsid w:val="00B615FF"/>
    <w:rsid w:val="00B63C37"/>
    <w:rsid w:val="00B649B5"/>
    <w:rsid w:val="00B64AA0"/>
    <w:rsid w:val="00B6556D"/>
    <w:rsid w:val="00B6559A"/>
    <w:rsid w:val="00B678D8"/>
    <w:rsid w:val="00B70990"/>
    <w:rsid w:val="00B72731"/>
    <w:rsid w:val="00B73321"/>
    <w:rsid w:val="00B73E6F"/>
    <w:rsid w:val="00B73EA6"/>
    <w:rsid w:val="00B749D1"/>
    <w:rsid w:val="00B74C59"/>
    <w:rsid w:val="00B750D4"/>
    <w:rsid w:val="00B7555D"/>
    <w:rsid w:val="00B75858"/>
    <w:rsid w:val="00B770BA"/>
    <w:rsid w:val="00B77D3A"/>
    <w:rsid w:val="00B81433"/>
    <w:rsid w:val="00B81678"/>
    <w:rsid w:val="00B81B3F"/>
    <w:rsid w:val="00B81CCF"/>
    <w:rsid w:val="00B82274"/>
    <w:rsid w:val="00B82AE4"/>
    <w:rsid w:val="00B84031"/>
    <w:rsid w:val="00B845BA"/>
    <w:rsid w:val="00B85E15"/>
    <w:rsid w:val="00B869A3"/>
    <w:rsid w:val="00B875F7"/>
    <w:rsid w:val="00B87E78"/>
    <w:rsid w:val="00B90CA8"/>
    <w:rsid w:val="00B91F94"/>
    <w:rsid w:val="00B92418"/>
    <w:rsid w:val="00B929EE"/>
    <w:rsid w:val="00B92B5E"/>
    <w:rsid w:val="00B93383"/>
    <w:rsid w:val="00B93B62"/>
    <w:rsid w:val="00B93DC0"/>
    <w:rsid w:val="00B942E9"/>
    <w:rsid w:val="00B94483"/>
    <w:rsid w:val="00B959F1"/>
    <w:rsid w:val="00B96148"/>
    <w:rsid w:val="00BA0A6D"/>
    <w:rsid w:val="00BA15FC"/>
    <w:rsid w:val="00BA465B"/>
    <w:rsid w:val="00BA4B3D"/>
    <w:rsid w:val="00BA4D06"/>
    <w:rsid w:val="00BA5A86"/>
    <w:rsid w:val="00BA736C"/>
    <w:rsid w:val="00BA7968"/>
    <w:rsid w:val="00BA79CF"/>
    <w:rsid w:val="00BB0135"/>
    <w:rsid w:val="00BB027C"/>
    <w:rsid w:val="00BB065A"/>
    <w:rsid w:val="00BB0BC0"/>
    <w:rsid w:val="00BB1283"/>
    <w:rsid w:val="00BB196B"/>
    <w:rsid w:val="00BB1F90"/>
    <w:rsid w:val="00BB2825"/>
    <w:rsid w:val="00BB38AA"/>
    <w:rsid w:val="00BB39A0"/>
    <w:rsid w:val="00BB52C5"/>
    <w:rsid w:val="00BB664D"/>
    <w:rsid w:val="00BB6825"/>
    <w:rsid w:val="00BB6D88"/>
    <w:rsid w:val="00BB737A"/>
    <w:rsid w:val="00BB7813"/>
    <w:rsid w:val="00BB7D80"/>
    <w:rsid w:val="00BC01AC"/>
    <w:rsid w:val="00BC06A4"/>
    <w:rsid w:val="00BC0FD9"/>
    <w:rsid w:val="00BC1C97"/>
    <w:rsid w:val="00BC3E3E"/>
    <w:rsid w:val="00BC4094"/>
    <w:rsid w:val="00BC41B4"/>
    <w:rsid w:val="00BC69D1"/>
    <w:rsid w:val="00BC6D43"/>
    <w:rsid w:val="00BD048E"/>
    <w:rsid w:val="00BD1E9B"/>
    <w:rsid w:val="00BD1ECA"/>
    <w:rsid w:val="00BD2C32"/>
    <w:rsid w:val="00BD35AD"/>
    <w:rsid w:val="00BD43ED"/>
    <w:rsid w:val="00BD4BEB"/>
    <w:rsid w:val="00BD5368"/>
    <w:rsid w:val="00BD53C8"/>
    <w:rsid w:val="00BD5AD1"/>
    <w:rsid w:val="00BD5B03"/>
    <w:rsid w:val="00BD62AD"/>
    <w:rsid w:val="00BD708C"/>
    <w:rsid w:val="00BE0BAE"/>
    <w:rsid w:val="00BE0BEA"/>
    <w:rsid w:val="00BE0EEA"/>
    <w:rsid w:val="00BE13E0"/>
    <w:rsid w:val="00BE202B"/>
    <w:rsid w:val="00BE20C2"/>
    <w:rsid w:val="00BE22B0"/>
    <w:rsid w:val="00BE26D0"/>
    <w:rsid w:val="00BE2FD9"/>
    <w:rsid w:val="00BE3C0F"/>
    <w:rsid w:val="00BE473E"/>
    <w:rsid w:val="00BE58CA"/>
    <w:rsid w:val="00BE66B5"/>
    <w:rsid w:val="00BE6DA9"/>
    <w:rsid w:val="00BE749D"/>
    <w:rsid w:val="00BE7DA9"/>
    <w:rsid w:val="00BF02B6"/>
    <w:rsid w:val="00BF02BF"/>
    <w:rsid w:val="00BF050C"/>
    <w:rsid w:val="00BF0DED"/>
    <w:rsid w:val="00BF1855"/>
    <w:rsid w:val="00BF1B6A"/>
    <w:rsid w:val="00BF4012"/>
    <w:rsid w:val="00BF44AD"/>
    <w:rsid w:val="00BF4A24"/>
    <w:rsid w:val="00BF5798"/>
    <w:rsid w:val="00BF5A03"/>
    <w:rsid w:val="00BF6D95"/>
    <w:rsid w:val="00BF79C7"/>
    <w:rsid w:val="00C001BD"/>
    <w:rsid w:val="00C00A7E"/>
    <w:rsid w:val="00C020D2"/>
    <w:rsid w:val="00C02284"/>
    <w:rsid w:val="00C023A4"/>
    <w:rsid w:val="00C036E4"/>
    <w:rsid w:val="00C03D55"/>
    <w:rsid w:val="00C07BC1"/>
    <w:rsid w:val="00C07F36"/>
    <w:rsid w:val="00C1146D"/>
    <w:rsid w:val="00C116A1"/>
    <w:rsid w:val="00C11A56"/>
    <w:rsid w:val="00C11D40"/>
    <w:rsid w:val="00C1287F"/>
    <w:rsid w:val="00C12EDE"/>
    <w:rsid w:val="00C1322F"/>
    <w:rsid w:val="00C13C2A"/>
    <w:rsid w:val="00C14450"/>
    <w:rsid w:val="00C14C74"/>
    <w:rsid w:val="00C2000A"/>
    <w:rsid w:val="00C202D8"/>
    <w:rsid w:val="00C214FE"/>
    <w:rsid w:val="00C21634"/>
    <w:rsid w:val="00C2206B"/>
    <w:rsid w:val="00C22395"/>
    <w:rsid w:val="00C2241E"/>
    <w:rsid w:val="00C226C1"/>
    <w:rsid w:val="00C226C6"/>
    <w:rsid w:val="00C237D2"/>
    <w:rsid w:val="00C2451B"/>
    <w:rsid w:val="00C24C3B"/>
    <w:rsid w:val="00C259CF"/>
    <w:rsid w:val="00C2600F"/>
    <w:rsid w:val="00C27DDE"/>
    <w:rsid w:val="00C30A15"/>
    <w:rsid w:val="00C30B3D"/>
    <w:rsid w:val="00C31375"/>
    <w:rsid w:val="00C31B71"/>
    <w:rsid w:val="00C33619"/>
    <w:rsid w:val="00C34E79"/>
    <w:rsid w:val="00C35121"/>
    <w:rsid w:val="00C355B2"/>
    <w:rsid w:val="00C361E3"/>
    <w:rsid w:val="00C3704E"/>
    <w:rsid w:val="00C371AD"/>
    <w:rsid w:val="00C37CE8"/>
    <w:rsid w:val="00C40576"/>
    <w:rsid w:val="00C40957"/>
    <w:rsid w:val="00C40C6C"/>
    <w:rsid w:val="00C412F0"/>
    <w:rsid w:val="00C415C5"/>
    <w:rsid w:val="00C419D7"/>
    <w:rsid w:val="00C42ECE"/>
    <w:rsid w:val="00C43156"/>
    <w:rsid w:val="00C4417D"/>
    <w:rsid w:val="00C45ABF"/>
    <w:rsid w:val="00C46CF6"/>
    <w:rsid w:val="00C47C2B"/>
    <w:rsid w:val="00C504C4"/>
    <w:rsid w:val="00C5063D"/>
    <w:rsid w:val="00C51757"/>
    <w:rsid w:val="00C518AC"/>
    <w:rsid w:val="00C518AD"/>
    <w:rsid w:val="00C519E7"/>
    <w:rsid w:val="00C52666"/>
    <w:rsid w:val="00C526AD"/>
    <w:rsid w:val="00C5280B"/>
    <w:rsid w:val="00C5344A"/>
    <w:rsid w:val="00C53C06"/>
    <w:rsid w:val="00C53E6E"/>
    <w:rsid w:val="00C54951"/>
    <w:rsid w:val="00C54C35"/>
    <w:rsid w:val="00C569E5"/>
    <w:rsid w:val="00C57080"/>
    <w:rsid w:val="00C570F5"/>
    <w:rsid w:val="00C60748"/>
    <w:rsid w:val="00C60BB0"/>
    <w:rsid w:val="00C61074"/>
    <w:rsid w:val="00C6110C"/>
    <w:rsid w:val="00C61156"/>
    <w:rsid w:val="00C61A16"/>
    <w:rsid w:val="00C62786"/>
    <w:rsid w:val="00C62AAE"/>
    <w:rsid w:val="00C62F54"/>
    <w:rsid w:val="00C64DCF"/>
    <w:rsid w:val="00C6536D"/>
    <w:rsid w:val="00C653D6"/>
    <w:rsid w:val="00C6687A"/>
    <w:rsid w:val="00C66FFD"/>
    <w:rsid w:val="00C6752E"/>
    <w:rsid w:val="00C7201E"/>
    <w:rsid w:val="00C739F8"/>
    <w:rsid w:val="00C73CAB"/>
    <w:rsid w:val="00C74C6F"/>
    <w:rsid w:val="00C75135"/>
    <w:rsid w:val="00C754AE"/>
    <w:rsid w:val="00C76680"/>
    <w:rsid w:val="00C777F2"/>
    <w:rsid w:val="00C777FB"/>
    <w:rsid w:val="00C77D45"/>
    <w:rsid w:val="00C77DBC"/>
    <w:rsid w:val="00C80552"/>
    <w:rsid w:val="00C80684"/>
    <w:rsid w:val="00C81787"/>
    <w:rsid w:val="00C81D98"/>
    <w:rsid w:val="00C82293"/>
    <w:rsid w:val="00C83A3C"/>
    <w:rsid w:val="00C849E4"/>
    <w:rsid w:val="00C86103"/>
    <w:rsid w:val="00C86E89"/>
    <w:rsid w:val="00C87392"/>
    <w:rsid w:val="00C877B0"/>
    <w:rsid w:val="00C8795A"/>
    <w:rsid w:val="00C87C43"/>
    <w:rsid w:val="00C902F7"/>
    <w:rsid w:val="00C91D90"/>
    <w:rsid w:val="00C91E10"/>
    <w:rsid w:val="00C93432"/>
    <w:rsid w:val="00C93799"/>
    <w:rsid w:val="00C93E89"/>
    <w:rsid w:val="00C941A7"/>
    <w:rsid w:val="00C948EF"/>
    <w:rsid w:val="00C955F3"/>
    <w:rsid w:val="00C95B74"/>
    <w:rsid w:val="00C96067"/>
    <w:rsid w:val="00C9643B"/>
    <w:rsid w:val="00C970BE"/>
    <w:rsid w:val="00C97443"/>
    <w:rsid w:val="00CA192D"/>
    <w:rsid w:val="00CA246B"/>
    <w:rsid w:val="00CA2EEF"/>
    <w:rsid w:val="00CA2F80"/>
    <w:rsid w:val="00CA5D06"/>
    <w:rsid w:val="00CA619E"/>
    <w:rsid w:val="00CA70D1"/>
    <w:rsid w:val="00CA743D"/>
    <w:rsid w:val="00CA77B8"/>
    <w:rsid w:val="00CB07C4"/>
    <w:rsid w:val="00CB2729"/>
    <w:rsid w:val="00CB2EB8"/>
    <w:rsid w:val="00CB3406"/>
    <w:rsid w:val="00CB3EFE"/>
    <w:rsid w:val="00CB3FAA"/>
    <w:rsid w:val="00CB453A"/>
    <w:rsid w:val="00CB4703"/>
    <w:rsid w:val="00CB4870"/>
    <w:rsid w:val="00CB5263"/>
    <w:rsid w:val="00CB5C21"/>
    <w:rsid w:val="00CB6195"/>
    <w:rsid w:val="00CB62C0"/>
    <w:rsid w:val="00CC1594"/>
    <w:rsid w:val="00CC2046"/>
    <w:rsid w:val="00CC2A8F"/>
    <w:rsid w:val="00CC3565"/>
    <w:rsid w:val="00CC3E39"/>
    <w:rsid w:val="00CC51A3"/>
    <w:rsid w:val="00CC5408"/>
    <w:rsid w:val="00CC729F"/>
    <w:rsid w:val="00CC739A"/>
    <w:rsid w:val="00CC73B0"/>
    <w:rsid w:val="00CC7A16"/>
    <w:rsid w:val="00CD01A2"/>
    <w:rsid w:val="00CD05D5"/>
    <w:rsid w:val="00CD1F71"/>
    <w:rsid w:val="00CD2B67"/>
    <w:rsid w:val="00CD2E1C"/>
    <w:rsid w:val="00CD33C3"/>
    <w:rsid w:val="00CD4256"/>
    <w:rsid w:val="00CD43E9"/>
    <w:rsid w:val="00CD46FE"/>
    <w:rsid w:val="00CD4EDE"/>
    <w:rsid w:val="00CD5820"/>
    <w:rsid w:val="00CD7975"/>
    <w:rsid w:val="00CD7BAB"/>
    <w:rsid w:val="00CE16ED"/>
    <w:rsid w:val="00CE177A"/>
    <w:rsid w:val="00CE3AC1"/>
    <w:rsid w:val="00CE55E1"/>
    <w:rsid w:val="00CE5781"/>
    <w:rsid w:val="00CE59DF"/>
    <w:rsid w:val="00CE6788"/>
    <w:rsid w:val="00CE7938"/>
    <w:rsid w:val="00CF01A2"/>
    <w:rsid w:val="00CF05C6"/>
    <w:rsid w:val="00CF08DC"/>
    <w:rsid w:val="00CF1AA9"/>
    <w:rsid w:val="00CF36F3"/>
    <w:rsid w:val="00CF39B5"/>
    <w:rsid w:val="00CF3C9A"/>
    <w:rsid w:val="00CF4953"/>
    <w:rsid w:val="00CF51CF"/>
    <w:rsid w:val="00CF5204"/>
    <w:rsid w:val="00CF5D74"/>
    <w:rsid w:val="00CF5E15"/>
    <w:rsid w:val="00CF651B"/>
    <w:rsid w:val="00CF6980"/>
    <w:rsid w:val="00CF7314"/>
    <w:rsid w:val="00CF748B"/>
    <w:rsid w:val="00CF772F"/>
    <w:rsid w:val="00CF7888"/>
    <w:rsid w:val="00D0111D"/>
    <w:rsid w:val="00D02A51"/>
    <w:rsid w:val="00D02F47"/>
    <w:rsid w:val="00D03387"/>
    <w:rsid w:val="00D04B62"/>
    <w:rsid w:val="00D05E00"/>
    <w:rsid w:val="00D06C0A"/>
    <w:rsid w:val="00D06D79"/>
    <w:rsid w:val="00D071EE"/>
    <w:rsid w:val="00D07649"/>
    <w:rsid w:val="00D076D1"/>
    <w:rsid w:val="00D07C5E"/>
    <w:rsid w:val="00D10A8E"/>
    <w:rsid w:val="00D10D4E"/>
    <w:rsid w:val="00D1144C"/>
    <w:rsid w:val="00D11A4B"/>
    <w:rsid w:val="00D138EC"/>
    <w:rsid w:val="00D14221"/>
    <w:rsid w:val="00D15623"/>
    <w:rsid w:val="00D15B16"/>
    <w:rsid w:val="00D166ED"/>
    <w:rsid w:val="00D176B0"/>
    <w:rsid w:val="00D17748"/>
    <w:rsid w:val="00D177BC"/>
    <w:rsid w:val="00D17AF5"/>
    <w:rsid w:val="00D20DCA"/>
    <w:rsid w:val="00D21D56"/>
    <w:rsid w:val="00D22ADB"/>
    <w:rsid w:val="00D23CA9"/>
    <w:rsid w:val="00D240A3"/>
    <w:rsid w:val="00D25E76"/>
    <w:rsid w:val="00D264F6"/>
    <w:rsid w:val="00D26A80"/>
    <w:rsid w:val="00D276EA"/>
    <w:rsid w:val="00D3041F"/>
    <w:rsid w:val="00D31E44"/>
    <w:rsid w:val="00D3233D"/>
    <w:rsid w:val="00D33A05"/>
    <w:rsid w:val="00D343FD"/>
    <w:rsid w:val="00D3483A"/>
    <w:rsid w:val="00D34A4E"/>
    <w:rsid w:val="00D352B5"/>
    <w:rsid w:val="00D37A05"/>
    <w:rsid w:val="00D4097D"/>
    <w:rsid w:val="00D41057"/>
    <w:rsid w:val="00D416A4"/>
    <w:rsid w:val="00D41BA1"/>
    <w:rsid w:val="00D41CCE"/>
    <w:rsid w:val="00D42619"/>
    <w:rsid w:val="00D42FB7"/>
    <w:rsid w:val="00D46707"/>
    <w:rsid w:val="00D46EBD"/>
    <w:rsid w:val="00D4737A"/>
    <w:rsid w:val="00D474FE"/>
    <w:rsid w:val="00D475ED"/>
    <w:rsid w:val="00D47B0C"/>
    <w:rsid w:val="00D47F7F"/>
    <w:rsid w:val="00D5093C"/>
    <w:rsid w:val="00D50B6A"/>
    <w:rsid w:val="00D51234"/>
    <w:rsid w:val="00D519F6"/>
    <w:rsid w:val="00D51BA2"/>
    <w:rsid w:val="00D520AA"/>
    <w:rsid w:val="00D5223A"/>
    <w:rsid w:val="00D52B70"/>
    <w:rsid w:val="00D53556"/>
    <w:rsid w:val="00D538DF"/>
    <w:rsid w:val="00D55C63"/>
    <w:rsid w:val="00D55D77"/>
    <w:rsid w:val="00D56EA6"/>
    <w:rsid w:val="00D56F82"/>
    <w:rsid w:val="00D572A0"/>
    <w:rsid w:val="00D62276"/>
    <w:rsid w:val="00D6392E"/>
    <w:rsid w:val="00D64680"/>
    <w:rsid w:val="00D67146"/>
    <w:rsid w:val="00D67DA5"/>
    <w:rsid w:val="00D7060A"/>
    <w:rsid w:val="00D714A4"/>
    <w:rsid w:val="00D7194F"/>
    <w:rsid w:val="00D7329A"/>
    <w:rsid w:val="00D73545"/>
    <w:rsid w:val="00D7404D"/>
    <w:rsid w:val="00D75904"/>
    <w:rsid w:val="00D75F80"/>
    <w:rsid w:val="00D7693B"/>
    <w:rsid w:val="00D770EC"/>
    <w:rsid w:val="00D77E1A"/>
    <w:rsid w:val="00D8036C"/>
    <w:rsid w:val="00D80AF2"/>
    <w:rsid w:val="00D8163F"/>
    <w:rsid w:val="00D82253"/>
    <w:rsid w:val="00D8236D"/>
    <w:rsid w:val="00D82D9A"/>
    <w:rsid w:val="00D833E1"/>
    <w:rsid w:val="00D83A7A"/>
    <w:rsid w:val="00D84346"/>
    <w:rsid w:val="00D84AAB"/>
    <w:rsid w:val="00D86A2E"/>
    <w:rsid w:val="00D92F37"/>
    <w:rsid w:val="00D93AFA"/>
    <w:rsid w:val="00D96116"/>
    <w:rsid w:val="00D96770"/>
    <w:rsid w:val="00D971AA"/>
    <w:rsid w:val="00DA0107"/>
    <w:rsid w:val="00DA30BD"/>
    <w:rsid w:val="00DA30C7"/>
    <w:rsid w:val="00DA4156"/>
    <w:rsid w:val="00DA5917"/>
    <w:rsid w:val="00DA6882"/>
    <w:rsid w:val="00DA69E6"/>
    <w:rsid w:val="00DB04C5"/>
    <w:rsid w:val="00DB1D78"/>
    <w:rsid w:val="00DB2BDB"/>
    <w:rsid w:val="00DB3337"/>
    <w:rsid w:val="00DB4530"/>
    <w:rsid w:val="00DB4B64"/>
    <w:rsid w:val="00DB4E4C"/>
    <w:rsid w:val="00DB540D"/>
    <w:rsid w:val="00DB5C33"/>
    <w:rsid w:val="00DB7837"/>
    <w:rsid w:val="00DB7AD3"/>
    <w:rsid w:val="00DB7BDD"/>
    <w:rsid w:val="00DC0755"/>
    <w:rsid w:val="00DC1018"/>
    <w:rsid w:val="00DC1A3B"/>
    <w:rsid w:val="00DC2DFC"/>
    <w:rsid w:val="00DC30FC"/>
    <w:rsid w:val="00DC32A0"/>
    <w:rsid w:val="00DC3E21"/>
    <w:rsid w:val="00DC3EC0"/>
    <w:rsid w:val="00DC4090"/>
    <w:rsid w:val="00DC4612"/>
    <w:rsid w:val="00DC6225"/>
    <w:rsid w:val="00DD08F6"/>
    <w:rsid w:val="00DD1592"/>
    <w:rsid w:val="00DD17D4"/>
    <w:rsid w:val="00DD2600"/>
    <w:rsid w:val="00DD2D2D"/>
    <w:rsid w:val="00DD2F7D"/>
    <w:rsid w:val="00DD3879"/>
    <w:rsid w:val="00DD4995"/>
    <w:rsid w:val="00DD4A95"/>
    <w:rsid w:val="00DD4BEC"/>
    <w:rsid w:val="00DD54CE"/>
    <w:rsid w:val="00DD5927"/>
    <w:rsid w:val="00DE054F"/>
    <w:rsid w:val="00DE05E0"/>
    <w:rsid w:val="00DE1192"/>
    <w:rsid w:val="00DE3C00"/>
    <w:rsid w:val="00DE47E9"/>
    <w:rsid w:val="00DE4B31"/>
    <w:rsid w:val="00DE4CB7"/>
    <w:rsid w:val="00DE613F"/>
    <w:rsid w:val="00DE645A"/>
    <w:rsid w:val="00DF03E3"/>
    <w:rsid w:val="00DF0819"/>
    <w:rsid w:val="00DF0C8D"/>
    <w:rsid w:val="00DF0E50"/>
    <w:rsid w:val="00DF25F8"/>
    <w:rsid w:val="00DF2626"/>
    <w:rsid w:val="00DF2A0B"/>
    <w:rsid w:val="00DF3F62"/>
    <w:rsid w:val="00DF41BD"/>
    <w:rsid w:val="00DF4C9B"/>
    <w:rsid w:val="00DF583D"/>
    <w:rsid w:val="00DF5ACF"/>
    <w:rsid w:val="00DF5B98"/>
    <w:rsid w:val="00DF5F26"/>
    <w:rsid w:val="00DF79E3"/>
    <w:rsid w:val="00DF7C3A"/>
    <w:rsid w:val="00E0003B"/>
    <w:rsid w:val="00E01341"/>
    <w:rsid w:val="00E02969"/>
    <w:rsid w:val="00E02F4B"/>
    <w:rsid w:val="00E04300"/>
    <w:rsid w:val="00E04A6C"/>
    <w:rsid w:val="00E060EA"/>
    <w:rsid w:val="00E0642F"/>
    <w:rsid w:val="00E0664E"/>
    <w:rsid w:val="00E07114"/>
    <w:rsid w:val="00E0769B"/>
    <w:rsid w:val="00E10906"/>
    <w:rsid w:val="00E10EBA"/>
    <w:rsid w:val="00E1138F"/>
    <w:rsid w:val="00E121E0"/>
    <w:rsid w:val="00E145C5"/>
    <w:rsid w:val="00E1487F"/>
    <w:rsid w:val="00E149D2"/>
    <w:rsid w:val="00E14D39"/>
    <w:rsid w:val="00E1526B"/>
    <w:rsid w:val="00E174FA"/>
    <w:rsid w:val="00E17D4A"/>
    <w:rsid w:val="00E20BA0"/>
    <w:rsid w:val="00E21566"/>
    <w:rsid w:val="00E23974"/>
    <w:rsid w:val="00E24221"/>
    <w:rsid w:val="00E258C6"/>
    <w:rsid w:val="00E262F2"/>
    <w:rsid w:val="00E27897"/>
    <w:rsid w:val="00E278B9"/>
    <w:rsid w:val="00E27F99"/>
    <w:rsid w:val="00E31161"/>
    <w:rsid w:val="00E339D6"/>
    <w:rsid w:val="00E33C4D"/>
    <w:rsid w:val="00E340FA"/>
    <w:rsid w:val="00E35714"/>
    <w:rsid w:val="00E35B8D"/>
    <w:rsid w:val="00E368B7"/>
    <w:rsid w:val="00E3691B"/>
    <w:rsid w:val="00E3748C"/>
    <w:rsid w:val="00E37FE5"/>
    <w:rsid w:val="00E4019B"/>
    <w:rsid w:val="00E42050"/>
    <w:rsid w:val="00E42BB2"/>
    <w:rsid w:val="00E4377F"/>
    <w:rsid w:val="00E43905"/>
    <w:rsid w:val="00E45B9E"/>
    <w:rsid w:val="00E46ED0"/>
    <w:rsid w:val="00E4758C"/>
    <w:rsid w:val="00E50967"/>
    <w:rsid w:val="00E5255A"/>
    <w:rsid w:val="00E549F2"/>
    <w:rsid w:val="00E54C30"/>
    <w:rsid w:val="00E553D2"/>
    <w:rsid w:val="00E56BE1"/>
    <w:rsid w:val="00E61C71"/>
    <w:rsid w:val="00E63E15"/>
    <w:rsid w:val="00E63F28"/>
    <w:rsid w:val="00E6452A"/>
    <w:rsid w:val="00E64FEB"/>
    <w:rsid w:val="00E65126"/>
    <w:rsid w:val="00E65278"/>
    <w:rsid w:val="00E662E7"/>
    <w:rsid w:val="00E664B3"/>
    <w:rsid w:val="00E66F12"/>
    <w:rsid w:val="00E67199"/>
    <w:rsid w:val="00E6779F"/>
    <w:rsid w:val="00E70F2D"/>
    <w:rsid w:val="00E73252"/>
    <w:rsid w:val="00E73E9E"/>
    <w:rsid w:val="00E74115"/>
    <w:rsid w:val="00E74288"/>
    <w:rsid w:val="00E7431D"/>
    <w:rsid w:val="00E74F57"/>
    <w:rsid w:val="00E752BA"/>
    <w:rsid w:val="00E754F5"/>
    <w:rsid w:val="00E75F60"/>
    <w:rsid w:val="00E7676D"/>
    <w:rsid w:val="00E771A1"/>
    <w:rsid w:val="00E80101"/>
    <w:rsid w:val="00E80BAE"/>
    <w:rsid w:val="00E81AF7"/>
    <w:rsid w:val="00E8204F"/>
    <w:rsid w:val="00E82124"/>
    <w:rsid w:val="00E846C7"/>
    <w:rsid w:val="00E850D8"/>
    <w:rsid w:val="00E855CB"/>
    <w:rsid w:val="00E85DF6"/>
    <w:rsid w:val="00E8613D"/>
    <w:rsid w:val="00E86360"/>
    <w:rsid w:val="00E877CC"/>
    <w:rsid w:val="00E87EC0"/>
    <w:rsid w:val="00E91210"/>
    <w:rsid w:val="00E93325"/>
    <w:rsid w:val="00E934F8"/>
    <w:rsid w:val="00E93529"/>
    <w:rsid w:val="00E9391E"/>
    <w:rsid w:val="00E93E5F"/>
    <w:rsid w:val="00E94A9C"/>
    <w:rsid w:val="00E95C5B"/>
    <w:rsid w:val="00E962D1"/>
    <w:rsid w:val="00E96647"/>
    <w:rsid w:val="00E97DA0"/>
    <w:rsid w:val="00E97DB5"/>
    <w:rsid w:val="00EA11FB"/>
    <w:rsid w:val="00EA1CD1"/>
    <w:rsid w:val="00EA1D14"/>
    <w:rsid w:val="00EA1E1E"/>
    <w:rsid w:val="00EA42FF"/>
    <w:rsid w:val="00EA478F"/>
    <w:rsid w:val="00EA5976"/>
    <w:rsid w:val="00EA5B2A"/>
    <w:rsid w:val="00EA5F33"/>
    <w:rsid w:val="00EA70B8"/>
    <w:rsid w:val="00EB1CA8"/>
    <w:rsid w:val="00EB298A"/>
    <w:rsid w:val="00EB4CCB"/>
    <w:rsid w:val="00EB564E"/>
    <w:rsid w:val="00EB5CF9"/>
    <w:rsid w:val="00EB75C9"/>
    <w:rsid w:val="00EB78E0"/>
    <w:rsid w:val="00EB79AA"/>
    <w:rsid w:val="00EB7AD3"/>
    <w:rsid w:val="00EB7B38"/>
    <w:rsid w:val="00EC0033"/>
    <w:rsid w:val="00EC0C7E"/>
    <w:rsid w:val="00EC0E9D"/>
    <w:rsid w:val="00EC1444"/>
    <w:rsid w:val="00EC1F95"/>
    <w:rsid w:val="00EC236C"/>
    <w:rsid w:val="00EC309F"/>
    <w:rsid w:val="00EC3511"/>
    <w:rsid w:val="00EC35B0"/>
    <w:rsid w:val="00EC36B9"/>
    <w:rsid w:val="00EC3EFE"/>
    <w:rsid w:val="00EC4427"/>
    <w:rsid w:val="00EC4B48"/>
    <w:rsid w:val="00EC5A3C"/>
    <w:rsid w:val="00EC64C6"/>
    <w:rsid w:val="00EC652C"/>
    <w:rsid w:val="00EC6707"/>
    <w:rsid w:val="00EC6A66"/>
    <w:rsid w:val="00EC6B9F"/>
    <w:rsid w:val="00EC717C"/>
    <w:rsid w:val="00EC78FF"/>
    <w:rsid w:val="00EC7954"/>
    <w:rsid w:val="00ED0030"/>
    <w:rsid w:val="00ED0496"/>
    <w:rsid w:val="00ED1644"/>
    <w:rsid w:val="00ED1651"/>
    <w:rsid w:val="00ED2445"/>
    <w:rsid w:val="00ED334A"/>
    <w:rsid w:val="00ED3EF3"/>
    <w:rsid w:val="00ED4271"/>
    <w:rsid w:val="00ED5DEB"/>
    <w:rsid w:val="00ED644B"/>
    <w:rsid w:val="00ED6D3E"/>
    <w:rsid w:val="00ED738D"/>
    <w:rsid w:val="00EE0970"/>
    <w:rsid w:val="00EE1795"/>
    <w:rsid w:val="00EE1E8D"/>
    <w:rsid w:val="00EE29B1"/>
    <w:rsid w:val="00EE3091"/>
    <w:rsid w:val="00EE30C4"/>
    <w:rsid w:val="00EE55F7"/>
    <w:rsid w:val="00EE69C9"/>
    <w:rsid w:val="00EE70E7"/>
    <w:rsid w:val="00EE75C2"/>
    <w:rsid w:val="00EE7DB3"/>
    <w:rsid w:val="00EE7E4D"/>
    <w:rsid w:val="00EF1D2C"/>
    <w:rsid w:val="00EF2F08"/>
    <w:rsid w:val="00EF3798"/>
    <w:rsid w:val="00EF3C2C"/>
    <w:rsid w:val="00EF4181"/>
    <w:rsid w:val="00EF495D"/>
    <w:rsid w:val="00EF62D8"/>
    <w:rsid w:val="00EF6CCF"/>
    <w:rsid w:val="00EF6E2A"/>
    <w:rsid w:val="00EF70AF"/>
    <w:rsid w:val="00EF7687"/>
    <w:rsid w:val="00F011BB"/>
    <w:rsid w:val="00F01D55"/>
    <w:rsid w:val="00F02B26"/>
    <w:rsid w:val="00F02FC4"/>
    <w:rsid w:val="00F04930"/>
    <w:rsid w:val="00F05E65"/>
    <w:rsid w:val="00F05FC6"/>
    <w:rsid w:val="00F05FEA"/>
    <w:rsid w:val="00F060B3"/>
    <w:rsid w:val="00F061D0"/>
    <w:rsid w:val="00F06E5B"/>
    <w:rsid w:val="00F07446"/>
    <w:rsid w:val="00F07559"/>
    <w:rsid w:val="00F0759E"/>
    <w:rsid w:val="00F07FB6"/>
    <w:rsid w:val="00F120FD"/>
    <w:rsid w:val="00F12BDC"/>
    <w:rsid w:val="00F13299"/>
    <w:rsid w:val="00F1343E"/>
    <w:rsid w:val="00F14D87"/>
    <w:rsid w:val="00F14FA8"/>
    <w:rsid w:val="00F15A96"/>
    <w:rsid w:val="00F15E8F"/>
    <w:rsid w:val="00F17065"/>
    <w:rsid w:val="00F2058A"/>
    <w:rsid w:val="00F212A4"/>
    <w:rsid w:val="00F22932"/>
    <w:rsid w:val="00F22AF1"/>
    <w:rsid w:val="00F23B4F"/>
    <w:rsid w:val="00F24AE8"/>
    <w:rsid w:val="00F255C2"/>
    <w:rsid w:val="00F25AE8"/>
    <w:rsid w:val="00F26440"/>
    <w:rsid w:val="00F26F48"/>
    <w:rsid w:val="00F308A8"/>
    <w:rsid w:val="00F326EC"/>
    <w:rsid w:val="00F34A03"/>
    <w:rsid w:val="00F35B9A"/>
    <w:rsid w:val="00F362F6"/>
    <w:rsid w:val="00F36760"/>
    <w:rsid w:val="00F36B67"/>
    <w:rsid w:val="00F36BFE"/>
    <w:rsid w:val="00F37D4A"/>
    <w:rsid w:val="00F40E70"/>
    <w:rsid w:val="00F4208E"/>
    <w:rsid w:val="00F4227B"/>
    <w:rsid w:val="00F437FC"/>
    <w:rsid w:val="00F43876"/>
    <w:rsid w:val="00F43D8D"/>
    <w:rsid w:val="00F440A5"/>
    <w:rsid w:val="00F4517F"/>
    <w:rsid w:val="00F453F0"/>
    <w:rsid w:val="00F45677"/>
    <w:rsid w:val="00F458B6"/>
    <w:rsid w:val="00F461F7"/>
    <w:rsid w:val="00F47843"/>
    <w:rsid w:val="00F47947"/>
    <w:rsid w:val="00F5008B"/>
    <w:rsid w:val="00F501B4"/>
    <w:rsid w:val="00F50219"/>
    <w:rsid w:val="00F5137E"/>
    <w:rsid w:val="00F52096"/>
    <w:rsid w:val="00F52D55"/>
    <w:rsid w:val="00F53C27"/>
    <w:rsid w:val="00F544DB"/>
    <w:rsid w:val="00F548FC"/>
    <w:rsid w:val="00F5498D"/>
    <w:rsid w:val="00F55671"/>
    <w:rsid w:val="00F557FD"/>
    <w:rsid w:val="00F602E5"/>
    <w:rsid w:val="00F612F1"/>
    <w:rsid w:val="00F61B31"/>
    <w:rsid w:val="00F62148"/>
    <w:rsid w:val="00F62416"/>
    <w:rsid w:val="00F635D8"/>
    <w:rsid w:val="00F63E5E"/>
    <w:rsid w:val="00F649B8"/>
    <w:rsid w:val="00F654B1"/>
    <w:rsid w:val="00F65665"/>
    <w:rsid w:val="00F660D1"/>
    <w:rsid w:val="00F73048"/>
    <w:rsid w:val="00F74EBB"/>
    <w:rsid w:val="00F758DA"/>
    <w:rsid w:val="00F764F6"/>
    <w:rsid w:val="00F76ACD"/>
    <w:rsid w:val="00F77365"/>
    <w:rsid w:val="00F77CB8"/>
    <w:rsid w:val="00F80A2D"/>
    <w:rsid w:val="00F816E9"/>
    <w:rsid w:val="00F81DBA"/>
    <w:rsid w:val="00F82890"/>
    <w:rsid w:val="00F83246"/>
    <w:rsid w:val="00F84146"/>
    <w:rsid w:val="00F842D3"/>
    <w:rsid w:val="00F8460B"/>
    <w:rsid w:val="00F86159"/>
    <w:rsid w:val="00F868D7"/>
    <w:rsid w:val="00F86BC4"/>
    <w:rsid w:val="00F87E8B"/>
    <w:rsid w:val="00F9200B"/>
    <w:rsid w:val="00F926BC"/>
    <w:rsid w:val="00F929C1"/>
    <w:rsid w:val="00F93033"/>
    <w:rsid w:val="00F93794"/>
    <w:rsid w:val="00F93BDA"/>
    <w:rsid w:val="00F93C80"/>
    <w:rsid w:val="00F95B75"/>
    <w:rsid w:val="00F97D99"/>
    <w:rsid w:val="00F97DD3"/>
    <w:rsid w:val="00FA0478"/>
    <w:rsid w:val="00FA12B7"/>
    <w:rsid w:val="00FA135E"/>
    <w:rsid w:val="00FA1620"/>
    <w:rsid w:val="00FA17EC"/>
    <w:rsid w:val="00FA1DDE"/>
    <w:rsid w:val="00FA1ED3"/>
    <w:rsid w:val="00FA2F0D"/>
    <w:rsid w:val="00FA372D"/>
    <w:rsid w:val="00FA3CC4"/>
    <w:rsid w:val="00FA4453"/>
    <w:rsid w:val="00FA5026"/>
    <w:rsid w:val="00FA636E"/>
    <w:rsid w:val="00FA6761"/>
    <w:rsid w:val="00FA69CD"/>
    <w:rsid w:val="00FA7EC7"/>
    <w:rsid w:val="00FB03C5"/>
    <w:rsid w:val="00FB18FC"/>
    <w:rsid w:val="00FB23C6"/>
    <w:rsid w:val="00FB2921"/>
    <w:rsid w:val="00FB2A3A"/>
    <w:rsid w:val="00FB3616"/>
    <w:rsid w:val="00FB4D46"/>
    <w:rsid w:val="00FB6934"/>
    <w:rsid w:val="00FB72D2"/>
    <w:rsid w:val="00FB75C4"/>
    <w:rsid w:val="00FB76F6"/>
    <w:rsid w:val="00FC07C4"/>
    <w:rsid w:val="00FC0F01"/>
    <w:rsid w:val="00FC23AF"/>
    <w:rsid w:val="00FC282D"/>
    <w:rsid w:val="00FC2EE0"/>
    <w:rsid w:val="00FC408F"/>
    <w:rsid w:val="00FC5275"/>
    <w:rsid w:val="00FC76B0"/>
    <w:rsid w:val="00FD0C77"/>
    <w:rsid w:val="00FD128D"/>
    <w:rsid w:val="00FD13C6"/>
    <w:rsid w:val="00FD1574"/>
    <w:rsid w:val="00FD1D33"/>
    <w:rsid w:val="00FD20B4"/>
    <w:rsid w:val="00FD3E93"/>
    <w:rsid w:val="00FD5AC4"/>
    <w:rsid w:val="00FD75E3"/>
    <w:rsid w:val="00FD7D12"/>
    <w:rsid w:val="00FD7EA7"/>
    <w:rsid w:val="00FE1476"/>
    <w:rsid w:val="00FE1AE6"/>
    <w:rsid w:val="00FE2CFC"/>
    <w:rsid w:val="00FE382D"/>
    <w:rsid w:val="00FE3F57"/>
    <w:rsid w:val="00FE6D01"/>
    <w:rsid w:val="00FE6F0B"/>
    <w:rsid w:val="00FE6F4D"/>
    <w:rsid w:val="00FE6FBB"/>
    <w:rsid w:val="00FE7036"/>
    <w:rsid w:val="00FE7974"/>
    <w:rsid w:val="00FF3280"/>
    <w:rsid w:val="00FF50D5"/>
    <w:rsid w:val="00FF50E4"/>
    <w:rsid w:val="00FF53A2"/>
    <w:rsid w:val="00FF5BCF"/>
    <w:rsid w:val="00FF68EB"/>
    <w:rsid w:val="00FF6E4F"/>
    <w:rsid w:val="00FF738E"/>
    <w:rsid w:val="00FF76D2"/>
    <w:rsid w:val="00FF770D"/>
    <w:rsid w:val="00FF7B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35CA"/>
    <w:pPr>
      <w:spacing w:after="0" w:line="280" w:lineRule="exact"/>
    </w:pPr>
  </w:style>
  <w:style w:type="paragraph" w:styleId="Kop2">
    <w:name w:val="heading 2"/>
    <w:basedOn w:val="Standaard"/>
    <w:next w:val="Standaard"/>
    <w:link w:val="Kop2Char"/>
    <w:uiPriority w:val="9"/>
    <w:unhideWhenUsed/>
    <w:qFormat/>
    <w:rsid w:val="008735CA"/>
    <w:pPr>
      <w:outlineLvl w:val="1"/>
    </w:pPr>
    <w:rPr>
      <w:rFonts w:ascii="Arial" w:hAnsi="Aria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735CA"/>
    <w:rPr>
      <w:rFonts w:ascii="Arial" w:hAnsi="Arial" w:cs="Arial"/>
      <w:b/>
      <w:sz w:val="20"/>
      <w:szCs w:val="20"/>
    </w:rPr>
  </w:style>
  <w:style w:type="paragraph" w:styleId="Koptekst">
    <w:name w:val="header"/>
    <w:basedOn w:val="Standaard"/>
    <w:link w:val="KoptekstChar"/>
    <w:uiPriority w:val="99"/>
    <w:unhideWhenUsed/>
    <w:rsid w:val="008735C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35CA"/>
  </w:style>
  <w:style w:type="paragraph" w:styleId="Voettekst">
    <w:name w:val="footer"/>
    <w:basedOn w:val="Standaard"/>
    <w:link w:val="VoettekstChar"/>
    <w:uiPriority w:val="99"/>
    <w:unhideWhenUsed/>
    <w:rsid w:val="008735C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35CA"/>
  </w:style>
  <w:style w:type="character" w:styleId="Hyperlink">
    <w:name w:val="Hyperlink"/>
    <w:basedOn w:val="Standaardalinea-lettertype"/>
    <w:uiPriority w:val="99"/>
    <w:unhideWhenUsed/>
    <w:rsid w:val="008735CA"/>
    <w:rPr>
      <w:color w:val="0000FF" w:themeColor="hyperlink"/>
      <w:u w:val="single"/>
    </w:rPr>
  </w:style>
  <w:style w:type="paragraph" w:styleId="Lijstalinea">
    <w:name w:val="List Paragraph"/>
    <w:basedOn w:val="Standaard"/>
    <w:uiPriority w:val="34"/>
    <w:qFormat/>
    <w:rsid w:val="008735CA"/>
    <w:pPr>
      <w:ind w:left="720"/>
      <w:contextualSpacing/>
    </w:pPr>
  </w:style>
  <w:style w:type="paragraph" w:styleId="Ballontekst">
    <w:name w:val="Balloon Text"/>
    <w:basedOn w:val="Standaard"/>
    <w:link w:val="BallontekstChar"/>
    <w:uiPriority w:val="99"/>
    <w:semiHidden/>
    <w:unhideWhenUsed/>
    <w:rsid w:val="008735C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35CA"/>
    <w:rPr>
      <w:rFonts w:ascii="Tahoma" w:hAnsi="Tahoma" w:cs="Tahoma"/>
      <w:sz w:val="16"/>
      <w:szCs w:val="16"/>
    </w:rPr>
  </w:style>
  <w:style w:type="character" w:styleId="Tekstvantijdelijkeaanduiding">
    <w:name w:val="Placeholder Text"/>
    <w:basedOn w:val="Standaardalinea-lettertype"/>
    <w:uiPriority w:val="99"/>
    <w:semiHidden/>
    <w:rsid w:val="008735CA"/>
    <w:rPr>
      <w:color w:val="808080"/>
    </w:rPr>
  </w:style>
  <w:style w:type="character" w:styleId="GevolgdeHyperlink">
    <w:name w:val="FollowedHyperlink"/>
    <w:basedOn w:val="Standaardalinea-lettertype"/>
    <w:uiPriority w:val="99"/>
    <w:semiHidden/>
    <w:unhideWhenUsed/>
    <w:rsid w:val="00C964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gemeen"/>
          <w:gallery w:val="placeholder"/>
        </w:category>
        <w:types>
          <w:type w:val="bbPlcHdr"/>
        </w:types>
        <w:behaviors>
          <w:behavior w:val="content"/>
        </w:behaviors>
        <w:guid w:val="{DCFF8C76-C8B1-42DF-A2B2-A43427128ABD}"/>
      </w:docPartPr>
      <w:docPartBody>
        <w:p w:rsidR="00A136E4" w:rsidRDefault="00A136E4">
          <w:r w:rsidRPr="007D099C">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36E4"/>
    <w:rsid w:val="000666E3"/>
    <w:rsid w:val="00A136E4"/>
    <w:rsid w:val="00A3244E"/>
    <w:rsid w:val="00DC5E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66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136E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2D2FE397941458A949CB9E0828402" ma:contentTypeVersion="1" ma:contentTypeDescription="Een nieuw document maken." ma:contentTypeScope="" ma:versionID="4b3aa2872f4e37ef067d3f8ae213736f">
  <xsd:schema xmlns:xsd="http://www.w3.org/2001/XMLSchema" xmlns:p="http://schemas.microsoft.com/office/2006/metadata/properties" targetNamespace="http://schemas.microsoft.com/office/2006/metadata/properties" ma:root="true" ma:fieldsID="8eccc8eaf4ae601c51d524db2ac477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FFFA2CF-A90E-4808-A897-DD3C2A64DCCD}">
  <ds:schemaRefs>
    <ds:schemaRef ds:uri="http://schemas.microsoft.com/sharepoint/v3/contenttype/forms"/>
  </ds:schemaRefs>
</ds:datastoreItem>
</file>

<file path=customXml/itemProps2.xml><?xml version="1.0" encoding="utf-8"?>
<ds:datastoreItem xmlns:ds="http://schemas.openxmlformats.org/officeDocument/2006/customXml" ds:itemID="{C4B8F0F4-12D1-4FFE-BF25-600FCAD3D3F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805B5EC-FB77-4A5F-992F-0D163301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10182</Words>
  <Characters>56002</Characters>
  <Application>Microsoft Office Word</Application>
  <DocSecurity>0</DocSecurity>
  <Lines>466</Lines>
  <Paragraphs>132</Paragraphs>
  <ScaleCrop>false</ScaleCrop>
  <HeadingPairs>
    <vt:vector size="2" baseType="variant">
      <vt:variant>
        <vt:lpstr>Titel</vt:lpstr>
      </vt:variant>
      <vt:variant>
        <vt:i4>1</vt:i4>
      </vt:variant>
    </vt:vector>
  </HeadingPairs>
  <TitlesOfParts>
    <vt:vector size="1" baseType="lpstr">
      <vt:lpstr/>
    </vt:vector>
  </TitlesOfParts>
  <Company>ZPG</Company>
  <LinksUpToDate>false</LinksUpToDate>
  <CharactersWithSpaces>66052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Elsjeb</dc:creator>
  <cp:lastModifiedBy>Esmeraldan</cp:lastModifiedBy>
  <cp:revision>2</cp:revision>
  <cp:lastPrinted>2016-10-12T09:15:00Z</cp:lastPrinted>
  <dcterms:created xsi:type="dcterms:W3CDTF">2017-02-24T09:06:00Z</dcterms:created>
  <dcterms:modified xsi:type="dcterms:W3CDTF">2017-02-24T09:06:00Z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0x0101001FB2D2FE397941458A949CB9E0828402</vt:lpwstr>
  </property>
</Properties>
</file>